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34AE0" w14:textId="77777777" w:rsidR="003A01C6" w:rsidRDefault="00000000">
      <w:pPr>
        <w:pBdr>
          <w:top w:val="nil"/>
          <w:left w:val="nil"/>
          <w:bottom w:val="nil"/>
          <w:right w:val="nil"/>
          <w:between w:val="nil"/>
        </w:pBdr>
        <w:ind w:right="107"/>
        <w:jc w:val="center"/>
        <w:rPr>
          <w:rFonts w:ascii="Garamond" w:eastAsia="Garamond" w:hAnsi="Garamond" w:cs="Garamond"/>
          <w:b/>
          <w:bCs/>
          <w:color w:val="000000"/>
          <w:sz w:val="32"/>
          <w:szCs w:val="32"/>
        </w:rPr>
      </w:pPr>
      <w:r>
        <w:rPr>
          <w:noProof/>
        </w:rPr>
        <w:drawing>
          <wp:anchor distT="0" distB="0" distL="114300" distR="114300" simplePos="0" relativeHeight="251658240" behindDoc="0" locked="0" layoutInCell="1" hidden="0" allowOverlap="1" wp14:anchorId="0932A0C3" wp14:editId="764E051F">
            <wp:simplePos x="0" y="0"/>
            <wp:positionH relativeFrom="column">
              <wp:posOffset>5875655</wp:posOffset>
            </wp:positionH>
            <wp:positionV relativeFrom="paragraph">
              <wp:posOffset>-735964</wp:posOffset>
            </wp:positionV>
            <wp:extent cx="723900" cy="246552"/>
            <wp:effectExtent l="0" t="0" r="0" b="0"/>
            <wp:wrapNone/>
            <wp:docPr id="4" name="image2.png" descr="A logo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text on it&#10;&#10;Description automatically generated"/>
                    <pic:cNvPicPr preferRelativeResize="0"/>
                  </pic:nvPicPr>
                  <pic:blipFill>
                    <a:blip r:embed="rId8"/>
                    <a:srcRect/>
                    <a:stretch>
                      <a:fillRect/>
                    </a:stretch>
                  </pic:blipFill>
                  <pic:spPr>
                    <a:xfrm>
                      <a:off x="0" y="0"/>
                      <a:ext cx="723900" cy="246552"/>
                    </a:xfrm>
                    <a:prstGeom prst="rect">
                      <a:avLst/>
                    </a:prstGeom>
                    <a:ln/>
                  </pic:spPr>
                </pic:pic>
              </a:graphicData>
            </a:graphic>
          </wp:anchor>
        </w:drawing>
      </w:r>
    </w:p>
    <w:p w14:paraId="56DC5501" w14:textId="77777777" w:rsidR="003A01C6" w:rsidRDefault="003A01C6">
      <w:pPr>
        <w:pBdr>
          <w:top w:val="nil"/>
          <w:left w:val="nil"/>
          <w:bottom w:val="nil"/>
          <w:right w:val="nil"/>
          <w:between w:val="nil"/>
        </w:pBdr>
        <w:ind w:right="107"/>
        <w:jc w:val="center"/>
        <w:rPr>
          <w:rFonts w:ascii="Garamond" w:eastAsia="Garamond" w:hAnsi="Garamond" w:cs="Garamond"/>
          <w:b/>
          <w:bCs/>
          <w:color w:val="000000"/>
          <w:sz w:val="32"/>
          <w:szCs w:val="32"/>
        </w:rPr>
      </w:pPr>
    </w:p>
    <w:p w14:paraId="5DB5FB33" w14:textId="574BC4C5" w:rsidR="003A01C6" w:rsidRDefault="00E70228">
      <w:pPr>
        <w:pBdr>
          <w:top w:val="nil"/>
          <w:left w:val="nil"/>
          <w:bottom w:val="nil"/>
          <w:right w:val="nil"/>
          <w:between w:val="nil"/>
        </w:pBdr>
        <w:ind w:right="107"/>
        <w:jc w:val="center"/>
        <w:rPr>
          <w:rFonts w:ascii="Garamond" w:eastAsia="Garamond" w:hAnsi="Garamond" w:cs="Garamond"/>
          <w:b/>
          <w:bCs/>
          <w:color w:val="000000"/>
          <w:sz w:val="32"/>
          <w:szCs w:val="32"/>
        </w:rPr>
      </w:pPr>
      <w:r w:rsidRPr="00E70228">
        <w:rPr>
          <w:rFonts w:ascii="Garamond" w:eastAsia="Garamond" w:hAnsi="Garamond" w:cs="Garamond"/>
          <w:b/>
          <w:bCs/>
          <w:color w:val="000000"/>
          <w:sz w:val="32"/>
          <w:szCs w:val="32"/>
        </w:rPr>
        <w:t>False Realities: Hoaxes on the Palestine - Israel Conflict in Indonesia’s Digital Media</w:t>
      </w:r>
    </w:p>
    <w:p w14:paraId="2972CCB0" w14:textId="77777777" w:rsidR="003A01C6" w:rsidRDefault="003A01C6">
      <w:pPr>
        <w:pBdr>
          <w:top w:val="nil"/>
          <w:left w:val="nil"/>
          <w:bottom w:val="nil"/>
          <w:right w:val="nil"/>
          <w:between w:val="nil"/>
        </w:pBdr>
        <w:ind w:right="107"/>
        <w:jc w:val="center"/>
        <w:rPr>
          <w:rFonts w:ascii="Garamond" w:eastAsia="Garamond" w:hAnsi="Garamond" w:cs="Garamond"/>
          <w:b/>
          <w:bCs/>
          <w:color w:val="000000"/>
        </w:rPr>
      </w:pPr>
    </w:p>
    <w:p w14:paraId="34234AC3" w14:textId="228FA6F0" w:rsidR="003A01C6" w:rsidRDefault="00E70228" w:rsidP="00E70228">
      <w:pPr>
        <w:pBdr>
          <w:top w:val="nil"/>
          <w:left w:val="nil"/>
          <w:bottom w:val="nil"/>
          <w:right w:val="nil"/>
          <w:between w:val="nil"/>
        </w:pBdr>
        <w:ind w:right="107"/>
        <w:jc w:val="center"/>
        <w:rPr>
          <w:rFonts w:ascii="Garamond" w:eastAsia="Garamond" w:hAnsi="Garamond" w:cs="Garamond"/>
          <w:b/>
          <w:bCs/>
          <w:color w:val="000000"/>
        </w:rPr>
      </w:pPr>
      <w:r>
        <w:rPr>
          <w:rFonts w:ascii="Garamond" w:eastAsia="Garamond" w:hAnsi="Garamond" w:cs="Garamond"/>
          <w:b/>
          <w:bCs/>
          <w:color w:val="000000"/>
        </w:rPr>
        <w:t>Abiano Al Affan</w:t>
      </w:r>
      <w:r>
        <w:rPr>
          <w:rFonts w:ascii="Garamond" w:eastAsia="Garamond" w:hAnsi="Garamond" w:cs="Garamond"/>
          <w:b/>
          <w:bCs/>
          <w:color w:val="000000"/>
          <w:vertAlign w:val="superscript"/>
        </w:rPr>
        <w:t>1</w:t>
      </w:r>
    </w:p>
    <w:p w14:paraId="48F7F7FA" w14:textId="77777777" w:rsidR="003A01C6" w:rsidRDefault="003A01C6">
      <w:pPr>
        <w:pBdr>
          <w:top w:val="nil"/>
          <w:left w:val="nil"/>
          <w:bottom w:val="nil"/>
          <w:right w:val="nil"/>
          <w:between w:val="nil"/>
        </w:pBdr>
        <w:ind w:right="107"/>
        <w:jc w:val="center"/>
        <w:rPr>
          <w:rFonts w:ascii="Garamond" w:eastAsia="Garamond" w:hAnsi="Garamond" w:cs="Garamond"/>
          <w:b/>
          <w:bCs/>
          <w:color w:val="000000"/>
        </w:rPr>
      </w:pPr>
    </w:p>
    <w:p w14:paraId="6BF10331" w14:textId="72838238" w:rsidR="003A01C6" w:rsidRDefault="00000000">
      <w:pPr>
        <w:pBdr>
          <w:top w:val="nil"/>
          <w:left w:val="nil"/>
          <w:bottom w:val="nil"/>
          <w:right w:val="nil"/>
          <w:between w:val="nil"/>
        </w:pBdr>
        <w:ind w:right="107"/>
        <w:jc w:val="center"/>
        <w:rPr>
          <w:rFonts w:ascii="Garamond" w:eastAsia="Garamond" w:hAnsi="Garamond" w:cs="Garamond"/>
          <w:color w:val="000000"/>
        </w:rPr>
      </w:pPr>
      <w:r>
        <w:rPr>
          <w:rFonts w:ascii="Garamond" w:eastAsia="Garamond" w:hAnsi="Garamond" w:cs="Garamond"/>
          <w:color w:val="000000"/>
          <w:vertAlign w:val="superscript"/>
        </w:rPr>
        <w:t>1</w:t>
      </w:r>
      <w:r w:rsidR="00E70228">
        <w:rPr>
          <w:rFonts w:ascii="Garamond" w:eastAsia="Garamond" w:hAnsi="Garamond" w:cs="Garamond"/>
          <w:color w:val="000000"/>
        </w:rPr>
        <w:t>Sekolah Tinggi Multi Media “MMTC” Yogyakarta</w:t>
      </w:r>
    </w:p>
    <w:p w14:paraId="181452AF" w14:textId="64837796" w:rsidR="003A01C6" w:rsidRDefault="00000000">
      <w:pPr>
        <w:shd w:val="clear" w:color="auto" w:fill="FFFFFF"/>
        <w:jc w:val="center"/>
        <w:rPr>
          <w:rFonts w:ascii="Garamond" w:eastAsia="Garamond" w:hAnsi="Garamond" w:cs="Garamond"/>
          <w:i/>
          <w:iCs/>
          <w:color w:val="000000"/>
        </w:rPr>
      </w:pPr>
      <w:r>
        <w:rPr>
          <w:rFonts w:ascii="Garamond" w:eastAsia="Garamond" w:hAnsi="Garamond" w:cs="Garamond"/>
          <w:i/>
          <w:iCs/>
          <w:color w:val="000000"/>
        </w:rPr>
        <w:t xml:space="preserve">e-mail: </w:t>
      </w:r>
      <w:r w:rsidR="00E70228">
        <w:rPr>
          <w:rFonts w:ascii="Garamond" w:eastAsia="Garamond" w:hAnsi="Garamond" w:cs="Garamond"/>
          <w:i/>
          <w:iCs/>
          <w:color w:val="000000"/>
        </w:rPr>
        <w:t>abianoalaffan@mmtc.ac.id</w:t>
      </w:r>
    </w:p>
    <w:p w14:paraId="5EB4BBFE" w14:textId="77777777" w:rsidR="003A01C6" w:rsidRDefault="003A01C6">
      <w:pPr>
        <w:pBdr>
          <w:top w:val="nil"/>
          <w:left w:val="nil"/>
          <w:bottom w:val="nil"/>
          <w:right w:val="nil"/>
          <w:between w:val="nil"/>
        </w:pBdr>
        <w:ind w:right="107"/>
        <w:rPr>
          <w:rFonts w:ascii="Garamond" w:eastAsia="Garamond" w:hAnsi="Garamond" w:cs="Garamond"/>
          <w:i/>
          <w:iCs/>
          <w:color w:val="000000"/>
        </w:rPr>
      </w:pPr>
    </w:p>
    <w:p w14:paraId="569CF6DC" w14:textId="77777777" w:rsidR="003A01C6" w:rsidRDefault="003A01C6">
      <w:pPr>
        <w:pBdr>
          <w:top w:val="nil"/>
          <w:left w:val="nil"/>
          <w:bottom w:val="nil"/>
          <w:right w:val="nil"/>
          <w:between w:val="nil"/>
        </w:pBdr>
        <w:ind w:right="107"/>
        <w:jc w:val="center"/>
        <w:rPr>
          <w:rFonts w:ascii="Garamond" w:eastAsia="Garamond" w:hAnsi="Garamond" w:cs="Garamond"/>
          <w:i/>
          <w:iCs/>
          <w:color w:val="000000"/>
        </w:rPr>
      </w:pPr>
    </w:p>
    <w:p w14:paraId="5EB72BDD" w14:textId="0605EF0E" w:rsidR="003A01C6" w:rsidRDefault="00000000">
      <w:pPr>
        <w:jc w:val="center"/>
        <w:rPr>
          <w:rFonts w:ascii="Garamond" w:eastAsia="Garamond" w:hAnsi="Garamond" w:cs="Garamond"/>
          <w:b/>
          <w:bCs/>
        </w:rPr>
      </w:pPr>
      <w:r>
        <w:rPr>
          <w:rFonts w:ascii="Garamond" w:eastAsia="Garamond" w:hAnsi="Garamond" w:cs="Garamond"/>
          <w:b/>
          <w:bCs/>
        </w:rPr>
        <w:t>ABSTRACT</w:t>
      </w:r>
    </w:p>
    <w:p w14:paraId="341AA43D" w14:textId="77777777" w:rsidR="003A01C6" w:rsidRDefault="003A01C6">
      <w:pPr>
        <w:jc w:val="center"/>
        <w:rPr>
          <w:rFonts w:ascii="Garamond" w:eastAsia="Garamond" w:hAnsi="Garamond" w:cs="Garamond"/>
        </w:rPr>
      </w:pPr>
    </w:p>
    <w:p w14:paraId="7D1B81A9" w14:textId="37314F2A" w:rsidR="003A01C6" w:rsidRDefault="00E70228" w:rsidP="00E70228">
      <w:pPr>
        <w:jc w:val="both"/>
        <w:rPr>
          <w:rFonts w:ascii="Garamond" w:eastAsia="Garamond" w:hAnsi="Garamond" w:cs="Garamond"/>
        </w:rPr>
      </w:pPr>
      <w:r w:rsidRPr="00E70228">
        <w:rPr>
          <w:rFonts w:ascii="Garamond" w:eastAsia="Garamond" w:hAnsi="Garamond" w:cs="Garamond"/>
        </w:rPr>
        <w:t xml:space="preserve">Hoaxes are among the major digital challenges that have the potential to erode national values. The significant impact of hoax content has drawn the attention of many parties to further explore this issue. One of the most discussed topics in recent times is the Palestine - Israel conflict. </w:t>
      </w:r>
      <w:r w:rsidR="00A236CC">
        <w:rPr>
          <w:rFonts w:ascii="Garamond" w:eastAsia="Garamond" w:hAnsi="Garamond" w:cs="Garamond"/>
        </w:rPr>
        <w:t>Studies</w:t>
      </w:r>
      <w:r w:rsidRPr="00E70228">
        <w:rPr>
          <w:rFonts w:ascii="Garamond" w:eastAsia="Garamond" w:hAnsi="Garamond" w:cs="Garamond"/>
        </w:rPr>
        <w:t xml:space="preserve"> on hoax content related to the conflict in Indonesian social media remains limited. This study aims to examine which platforms are most frequently used in disseminating hoax content, to identify the dominant themes, and to </w:t>
      </w:r>
      <w:proofErr w:type="spellStart"/>
      <w:r w:rsidRPr="00E70228">
        <w:rPr>
          <w:rFonts w:ascii="Garamond" w:eastAsia="Garamond" w:hAnsi="Garamond" w:cs="Garamond"/>
        </w:rPr>
        <w:t>analyze</w:t>
      </w:r>
      <w:proofErr w:type="spellEnd"/>
      <w:r w:rsidRPr="00E70228">
        <w:rPr>
          <w:rFonts w:ascii="Garamond" w:eastAsia="Garamond" w:hAnsi="Garamond" w:cs="Garamond"/>
        </w:rPr>
        <w:t xml:space="preserve"> how hoax content constructs false realities based on McCornack’s Information Manipulation Theory (IMT). Content analysis and semiotic analysis are employed as its research methods. Data were obtained from hoax</w:t>
      </w:r>
      <w:r w:rsidR="007D3C93">
        <w:rPr>
          <w:rFonts w:ascii="Garamond" w:eastAsia="Garamond" w:hAnsi="Garamond" w:cs="Garamond"/>
        </w:rPr>
        <w:t xml:space="preserve"> </w:t>
      </w:r>
      <w:r w:rsidRPr="00E70228">
        <w:rPr>
          <w:rFonts w:ascii="Garamond" w:eastAsia="Garamond" w:hAnsi="Garamond" w:cs="Garamond"/>
        </w:rPr>
        <w:t>news</w:t>
      </w:r>
      <w:r w:rsidR="007D3C93">
        <w:rPr>
          <w:rFonts w:ascii="Garamond" w:eastAsia="Garamond" w:hAnsi="Garamond" w:cs="Garamond"/>
        </w:rPr>
        <w:t xml:space="preserve"> reports</w:t>
      </w:r>
      <w:r w:rsidRPr="00E70228">
        <w:rPr>
          <w:rFonts w:ascii="Garamond" w:eastAsia="Garamond" w:hAnsi="Garamond" w:cs="Garamond"/>
        </w:rPr>
        <w:t xml:space="preserve"> published on </w:t>
      </w:r>
      <w:r w:rsidR="007D3C93">
        <w:rPr>
          <w:rFonts w:ascii="Garamond" w:eastAsia="Garamond" w:hAnsi="Garamond" w:cs="Garamond"/>
        </w:rPr>
        <w:t xml:space="preserve">the official government </w:t>
      </w:r>
      <w:r w:rsidRPr="00E70228">
        <w:rPr>
          <w:rFonts w:ascii="Garamond" w:eastAsia="Garamond" w:hAnsi="Garamond" w:cs="Garamond"/>
        </w:rPr>
        <w:t xml:space="preserve">website </w:t>
      </w:r>
      <w:r w:rsidR="007D3C93">
        <w:rPr>
          <w:rFonts w:ascii="Garamond" w:eastAsia="Garamond" w:hAnsi="Garamond" w:cs="Garamond"/>
        </w:rPr>
        <w:t>(</w:t>
      </w:r>
      <w:r w:rsidRPr="00E70228">
        <w:rPr>
          <w:rFonts w:ascii="Garamond" w:eastAsia="Garamond" w:hAnsi="Garamond" w:cs="Garamond"/>
        </w:rPr>
        <w:t>www.komdigi.go.id</w:t>
      </w:r>
      <w:r w:rsidR="007D3C93">
        <w:rPr>
          <w:rFonts w:ascii="Garamond" w:eastAsia="Garamond" w:hAnsi="Garamond" w:cs="Garamond"/>
        </w:rPr>
        <w:t>)</w:t>
      </w:r>
      <w:r w:rsidRPr="00E70228">
        <w:rPr>
          <w:rFonts w:ascii="Garamond" w:eastAsia="Garamond" w:hAnsi="Garamond" w:cs="Garamond"/>
        </w:rPr>
        <w:t xml:space="preserve">. The findings reveal that Facebook is the platform with the highest prevalence of hoax content, followed by TikTok, Instagram, X, WhatsApp, and YouTube. Military theme dominated, followed by humanitarian, political, religious, and other themes. </w:t>
      </w:r>
      <w:r w:rsidR="00364AF7">
        <w:rPr>
          <w:rFonts w:ascii="Garamond" w:eastAsia="Garamond" w:hAnsi="Garamond" w:cs="Garamond"/>
        </w:rPr>
        <w:t>C</w:t>
      </w:r>
      <w:r w:rsidRPr="00E70228">
        <w:rPr>
          <w:rFonts w:ascii="Garamond" w:eastAsia="Garamond" w:hAnsi="Garamond" w:cs="Garamond"/>
        </w:rPr>
        <w:t>onstruction of hoax content aligns with IMT, demonstrating violations of quality, quantity, manner, and relevance. These findings contribute to a deeper understanding of how digital hoaxes operate in conflict related contexts and provide insights for digital media practitioners in designing effective hoax mitigation strategies.</w:t>
      </w:r>
    </w:p>
    <w:p w14:paraId="234A37DE" w14:textId="77777777" w:rsidR="003A01C6" w:rsidRDefault="003A01C6">
      <w:pPr>
        <w:jc w:val="both"/>
        <w:rPr>
          <w:rFonts w:ascii="Garamond" w:eastAsia="Garamond" w:hAnsi="Garamond" w:cs="Garamond"/>
        </w:rPr>
      </w:pPr>
    </w:p>
    <w:p w14:paraId="714E02B5" w14:textId="2FEF9829" w:rsidR="003A01C6" w:rsidRDefault="00000000">
      <w:pPr>
        <w:jc w:val="both"/>
        <w:rPr>
          <w:rFonts w:ascii="Garamond" w:eastAsia="Garamond" w:hAnsi="Garamond" w:cs="Garamond"/>
        </w:rPr>
      </w:pPr>
      <w:r>
        <w:rPr>
          <w:rFonts w:ascii="Garamond" w:eastAsia="Garamond" w:hAnsi="Garamond" w:cs="Garamond"/>
          <w:b/>
          <w:bCs/>
        </w:rPr>
        <w:t>Keywords:</w:t>
      </w:r>
      <w:r>
        <w:rPr>
          <w:rFonts w:ascii="Garamond" w:eastAsia="Garamond" w:hAnsi="Garamond" w:cs="Garamond"/>
        </w:rPr>
        <w:t xml:space="preserve"> </w:t>
      </w:r>
      <w:r w:rsidR="000659CD">
        <w:rPr>
          <w:rFonts w:ascii="Garamond" w:eastAsia="Garamond" w:hAnsi="Garamond" w:cs="Garamond"/>
        </w:rPr>
        <w:t>h</w:t>
      </w:r>
      <w:r w:rsidR="00E70228" w:rsidRPr="00E70228">
        <w:rPr>
          <w:rFonts w:ascii="Garamond" w:eastAsia="Garamond" w:hAnsi="Garamond" w:cs="Garamond"/>
        </w:rPr>
        <w:t>oax</w:t>
      </w:r>
      <w:r w:rsidR="000659CD">
        <w:rPr>
          <w:rFonts w:ascii="Garamond" w:eastAsia="Garamond" w:hAnsi="Garamond" w:cs="Garamond"/>
        </w:rPr>
        <w:t>,</w:t>
      </w:r>
      <w:r w:rsidR="00E70228" w:rsidRPr="00E70228">
        <w:rPr>
          <w:rFonts w:ascii="Garamond" w:eastAsia="Garamond" w:hAnsi="Garamond" w:cs="Garamond"/>
        </w:rPr>
        <w:t xml:space="preserve"> Palestine - Israel </w:t>
      </w:r>
      <w:r w:rsidR="000659CD">
        <w:rPr>
          <w:rFonts w:ascii="Garamond" w:eastAsia="Garamond" w:hAnsi="Garamond" w:cs="Garamond"/>
        </w:rPr>
        <w:t>c</w:t>
      </w:r>
      <w:r w:rsidR="00E70228" w:rsidRPr="00E70228">
        <w:rPr>
          <w:rFonts w:ascii="Garamond" w:eastAsia="Garamond" w:hAnsi="Garamond" w:cs="Garamond"/>
        </w:rPr>
        <w:t>onflict</w:t>
      </w:r>
      <w:r w:rsidR="000659CD">
        <w:rPr>
          <w:rFonts w:ascii="Garamond" w:eastAsia="Garamond" w:hAnsi="Garamond" w:cs="Garamond"/>
        </w:rPr>
        <w:t>,</w:t>
      </w:r>
      <w:r w:rsidR="00E70228" w:rsidRPr="00E70228">
        <w:rPr>
          <w:rFonts w:ascii="Garamond" w:eastAsia="Garamond" w:hAnsi="Garamond" w:cs="Garamond"/>
        </w:rPr>
        <w:t xml:space="preserve"> </w:t>
      </w:r>
      <w:r w:rsidR="000659CD">
        <w:rPr>
          <w:rFonts w:ascii="Garamond" w:eastAsia="Garamond" w:hAnsi="Garamond" w:cs="Garamond"/>
        </w:rPr>
        <w:t>s</w:t>
      </w:r>
      <w:r w:rsidR="00E70228" w:rsidRPr="00E70228">
        <w:rPr>
          <w:rFonts w:ascii="Garamond" w:eastAsia="Garamond" w:hAnsi="Garamond" w:cs="Garamond"/>
        </w:rPr>
        <w:t xml:space="preserve">ocial </w:t>
      </w:r>
      <w:r w:rsidR="000659CD">
        <w:rPr>
          <w:rFonts w:ascii="Garamond" w:eastAsia="Garamond" w:hAnsi="Garamond" w:cs="Garamond"/>
        </w:rPr>
        <w:t>m</w:t>
      </w:r>
      <w:r w:rsidR="00E70228" w:rsidRPr="00E70228">
        <w:rPr>
          <w:rFonts w:ascii="Garamond" w:eastAsia="Garamond" w:hAnsi="Garamond" w:cs="Garamond"/>
        </w:rPr>
        <w:t>edia</w:t>
      </w:r>
      <w:r w:rsidR="000659CD">
        <w:rPr>
          <w:rFonts w:ascii="Garamond" w:eastAsia="Garamond" w:hAnsi="Garamond" w:cs="Garamond"/>
        </w:rPr>
        <w:t>,</w:t>
      </w:r>
      <w:r w:rsidR="00E70228" w:rsidRPr="00E70228">
        <w:rPr>
          <w:rFonts w:ascii="Garamond" w:eastAsia="Garamond" w:hAnsi="Garamond" w:cs="Garamond"/>
        </w:rPr>
        <w:t xml:space="preserve"> </w:t>
      </w:r>
      <w:r w:rsidR="000659CD">
        <w:rPr>
          <w:rFonts w:ascii="Garamond" w:eastAsia="Garamond" w:hAnsi="Garamond" w:cs="Garamond"/>
        </w:rPr>
        <w:t>c</w:t>
      </w:r>
      <w:r w:rsidR="00E70228" w:rsidRPr="00E70228">
        <w:rPr>
          <w:rFonts w:ascii="Garamond" w:eastAsia="Garamond" w:hAnsi="Garamond" w:cs="Garamond"/>
        </w:rPr>
        <w:t>ontent</w:t>
      </w:r>
      <w:r w:rsidR="000659CD">
        <w:rPr>
          <w:rFonts w:ascii="Garamond" w:eastAsia="Garamond" w:hAnsi="Garamond" w:cs="Garamond"/>
        </w:rPr>
        <w:t>,</w:t>
      </w:r>
      <w:r w:rsidR="00E70228" w:rsidRPr="00E70228">
        <w:rPr>
          <w:rFonts w:ascii="Garamond" w:eastAsia="Garamond" w:hAnsi="Garamond" w:cs="Garamond"/>
        </w:rPr>
        <w:t xml:space="preserve"> Information Manipulation Theory</w:t>
      </w:r>
    </w:p>
    <w:p w14:paraId="58CAC965" w14:textId="77777777" w:rsidR="003A01C6" w:rsidRDefault="003A01C6">
      <w:pPr>
        <w:jc w:val="both"/>
        <w:rPr>
          <w:rFonts w:ascii="Garamond" w:eastAsia="Garamond" w:hAnsi="Garamond" w:cs="Garamond"/>
        </w:rPr>
      </w:pPr>
    </w:p>
    <w:p w14:paraId="7BA4310D" w14:textId="77777777" w:rsidR="00E37190" w:rsidRDefault="00E37190">
      <w:pPr>
        <w:jc w:val="both"/>
        <w:rPr>
          <w:rFonts w:ascii="Garamond" w:eastAsia="Garamond" w:hAnsi="Garamond" w:cs="Garamond"/>
          <w:b/>
          <w:bCs/>
        </w:rPr>
        <w:sectPr w:rsidR="00E37190">
          <w:headerReference w:type="even" r:id="rId9"/>
          <w:headerReference w:type="default" r:id="rId10"/>
          <w:footerReference w:type="even" r:id="rId11"/>
          <w:footerReference w:type="default" r:id="rId12"/>
          <w:headerReference w:type="first" r:id="rId13"/>
          <w:footerReference w:type="first" r:id="rId14"/>
          <w:pgSz w:w="11900" w:h="16840"/>
          <w:pgMar w:top="1440" w:right="1077" w:bottom="1440" w:left="1077" w:header="709" w:footer="709" w:gutter="0"/>
          <w:pgNumType w:start="29"/>
          <w:cols w:space="720"/>
          <w:titlePg/>
        </w:sectPr>
      </w:pPr>
    </w:p>
    <w:p w14:paraId="777DA540" w14:textId="77777777" w:rsidR="003A01C6" w:rsidRDefault="003A01C6">
      <w:pPr>
        <w:jc w:val="both"/>
        <w:rPr>
          <w:rFonts w:ascii="Garamond" w:eastAsia="Garamond" w:hAnsi="Garamond" w:cs="Garamond"/>
          <w:b/>
          <w:bCs/>
        </w:rPr>
      </w:pPr>
    </w:p>
    <w:p w14:paraId="3FCC6D6C" w14:textId="57C337C4" w:rsidR="00E70228" w:rsidRPr="00E70228" w:rsidRDefault="00E70228" w:rsidP="00E70228">
      <w:pPr>
        <w:pStyle w:val="ListParagraph"/>
        <w:numPr>
          <w:ilvl w:val="0"/>
          <w:numId w:val="5"/>
        </w:numPr>
        <w:ind w:left="426" w:hanging="426"/>
        <w:jc w:val="both"/>
        <w:rPr>
          <w:rFonts w:ascii="Garamond" w:eastAsia="Garamond" w:hAnsi="Garamond" w:cs="Garamond"/>
          <w:b/>
          <w:bCs/>
        </w:rPr>
      </w:pPr>
      <w:r w:rsidRPr="00E70228">
        <w:rPr>
          <w:rFonts w:ascii="Garamond" w:eastAsia="Garamond" w:hAnsi="Garamond" w:cs="Garamond"/>
          <w:b/>
          <w:bCs/>
        </w:rPr>
        <w:t>INTRODUCTION</w:t>
      </w:r>
    </w:p>
    <w:p w14:paraId="17F2C6D9" w14:textId="77777777" w:rsidR="00E70228" w:rsidRDefault="00E70228">
      <w:pPr>
        <w:jc w:val="both"/>
        <w:rPr>
          <w:rFonts w:ascii="Garamond" w:eastAsia="Garamond" w:hAnsi="Garamond" w:cs="Garamond"/>
          <w:b/>
          <w:bCs/>
        </w:rPr>
      </w:pPr>
    </w:p>
    <w:p w14:paraId="764B9166" w14:textId="697119A7" w:rsidR="00E37190" w:rsidRDefault="00E37190" w:rsidP="00E37190">
      <w:pPr>
        <w:ind w:firstLine="720"/>
        <w:jc w:val="both"/>
        <w:rPr>
          <w:rFonts w:ascii="Garamond" w:eastAsia="Garamond" w:hAnsi="Garamond" w:cs="Garamond"/>
        </w:rPr>
      </w:pPr>
      <w:r w:rsidRPr="00E37190">
        <w:rPr>
          <w:rFonts w:ascii="Garamond" w:eastAsia="Garamond" w:hAnsi="Garamond" w:cs="Garamond"/>
          <w:i/>
          <w:iCs/>
        </w:rPr>
        <w:t>“If we allow hoaxes and other forms of digital crimes such as online gambling and pornography to spread unchecked, people will become unaccustomed to seeking information from credible media sources,”</w:t>
      </w:r>
      <w:r w:rsidRPr="00E37190">
        <w:rPr>
          <w:rFonts w:ascii="Garamond" w:eastAsia="Garamond" w:hAnsi="Garamond" w:cs="Garamond"/>
        </w:rPr>
        <w:t xml:space="preserve"> stated the Minister of Communication and Digital (</w:t>
      </w:r>
      <w:proofErr w:type="spellStart"/>
      <w:r w:rsidRPr="00E37190">
        <w:rPr>
          <w:rFonts w:ascii="Garamond" w:eastAsia="Garamond" w:hAnsi="Garamond" w:cs="Garamond"/>
        </w:rPr>
        <w:t>Komdigi</w:t>
      </w:r>
      <w:proofErr w:type="spellEnd"/>
      <w:r w:rsidRPr="00E37190">
        <w:rPr>
          <w:rFonts w:ascii="Garamond" w:eastAsia="Garamond" w:hAnsi="Garamond" w:cs="Garamond"/>
        </w:rPr>
        <w:t xml:space="preserve">), </w:t>
      </w:r>
      <w:proofErr w:type="spellStart"/>
      <w:r w:rsidRPr="00E37190">
        <w:rPr>
          <w:rFonts w:ascii="Garamond" w:eastAsia="Garamond" w:hAnsi="Garamond" w:cs="Garamond"/>
        </w:rPr>
        <w:t>Meutya</w:t>
      </w:r>
      <w:proofErr w:type="spellEnd"/>
      <w:r w:rsidRPr="00E37190">
        <w:rPr>
          <w:rFonts w:ascii="Garamond" w:eastAsia="Garamond" w:hAnsi="Garamond" w:cs="Garamond"/>
        </w:rPr>
        <w:t xml:space="preserve"> Hafid, while encouraging stronger collaboration in safeguarding Indonesia’s digital sphere</w:t>
      </w:r>
      <w:r w:rsidR="0092188B">
        <w:rPr>
          <w:rFonts w:ascii="Garamond" w:eastAsia="Garamond" w:hAnsi="Garamond" w:cs="Garamond"/>
        </w:rPr>
        <w:t xml:space="preserve"> </w:t>
      </w:r>
      <w:r w:rsidR="0092188B" w:rsidRPr="0092188B">
        <w:rPr>
          <w:rFonts w:ascii="Garamond" w:eastAsia="Garamond" w:hAnsi="Garamond" w:cs="Garamond"/>
          <w:color w:val="0070C0"/>
        </w:rPr>
        <w:t>(</w:t>
      </w:r>
      <w:sdt>
        <w:sdtPr>
          <w:rPr>
            <w:rFonts w:ascii="Garamond" w:eastAsia="Garamond" w:hAnsi="Garamond" w:cs="Garamond"/>
            <w:color w:val="0070C0"/>
          </w:rPr>
          <w:tag w:val="MENDELEY_CITATION_v3_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"/>
          <w:id w:val="-1174252308"/>
          <w:placeholder>
            <w:docPart w:val="DefaultPlaceholder_-1854013440"/>
          </w:placeholder>
        </w:sdtPr>
        <w:sdtContent>
          <w:r w:rsidR="00A627D0" w:rsidRPr="00A627D0">
            <w:rPr>
              <w:rFonts w:ascii="Garamond" w:eastAsia="Garamond" w:hAnsi="Garamond" w:cs="Garamond"/>
              <w:color w:val="0070C0"/>
            </w:rPr>
            <w:t xml:space="preserve">Kementerian </w:t>
          </w:r>
          <w:proofErr w:type="spellStart"/>
          <w:r w:rsidR="00A627D0" w:rsidRPr="00A627D0">
            <w:rPr>
              <w:rFonts w:ascii="Garamond" w:eastAsia="Garamond" w:hAnsi="Garamond" w:cs="Garamond"/>
              <w:color w:val="0070C0"/>
            </w:rPr>
            <w:t>Komunikasi</w:t>
          </w:r>
          <w:proofErr w:type="spellEnd"/>
          <w:r w:rsidR="00A627D0" w:rsidRPr="00A627D0">
            <w:rPr>
              <w:rFonts w:ascii="Garamond" w:eastAsia="Garamond" w:hAnsi="Garamond" w:cs="Garamond"/>
              <w:color w:val="0070C0"/>
            </w:rPr>
            <w:t xml:space="preserve"> dan Digital</w:t>
          </w:r>
        </w:sdtContent>
      </w:sdt>
      <w:r w:rsidRPr="00E37190">
        <w:rPr>
          <w:rFonts w:ascii="Garamond" w:eastAsia="Garamond" w:hAnsi="Garamond" w:cs="Garamond"/>
          <w:color w:val="007BB8"/>
        </w:rPr>
        <w:t>, 2025)</w:t>
      </w:r>
      <w:r w:rsidRPr="00E37190">
        <w:rPr>
          <w:rFonts w:ascii="Garamond" w:eastAsia="Garamond" w:hAnsi="Garamond" w:cs="Garamond"/>
        </w:rPr>
        <w:t xml:space="preserve">. Her statement is understandable, as hoaxes are among the most significant digital challenges that have the potential to erode national values and exacerbate social disintegration </w:t>
      </w:r>
      <w:r w:rsidRPr="00E37190">
        <w:rPr>
          <w:rFonts w:ascii="Garamond" w:eastAsia="Garamond" w:hAnsi="Garamond" w:cs="Garamond"/>
          <w:color w:val="007BB8"/>
        </w:rPr>
        <w:t>(</w:t>
      </w:r>
      <w:sdt>
        <w:sdtPr>
          <w:rPr>
            <w:rFonts w:ascii="Garamond" w:eastAsia="Garamond" w:hAnsi="Garamond" w:cs="Garamond"/>
            <w:color w:val="007BB8"/>
          </w:rPr>
          <w:tag w:val="MENDELEY_CITATION_v3_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"/>
          <w:id w:val="-1590294645"/>
          <w:placeholder>
            <w:docPart w:val="DefaultPlaceholder_-1854013440"/>
          </w:placeholder>
        </w:sdtPr>
        <w:sdtContent>
          <w:r w:rsidR="00A627D0" w:rsidRPr="00A627D0">
            <w:rPr>
              <w:rFonts w:ascii="Garamond" w:eastAsia="Garamond" w:hAnsi="Garamond" w:cs="Garamond"/>
              <w:color w:val="007BB8"/>
            </w:rPr>
            <w:t>Radio Republik Indonesia</w:t>
          </w:r>
        </w:sdtContent>
      </w:sdt>
      <w:r w:rsidRPr="00E37190">
        <w:rPr>
          <w:rFonts w:ascii="Garamond" w:eastAsia="Garamond" w:hAnsi="Garamond" w:cs="Garamond"/>
          <w:color w:val="007BB8"/>
        </w:rPr>
        <w:t>, 2025)</w:t>
      </w:r>
      <w:r w:rsidRPr="00E37190">
        <w:rPr>
          <w:rFonts w:ascii="Garamond" w:eastAsia="Garamond" w:hAnsi="Garamond" w:cs="Garamond"/>
        </w:rPr>
        <w:t>.</w:t>
      </w:r>
    </w:p>
    <w:p w14:paraId="0E8F45BA" w14:textId="5DF216DB" w:rsidR="00E37190" w:rsidRDefault="00E37190" w:rsidP="00E37190">
      <w:pPr>
        <w:ind w:firstLine="720"/>
        <w:jc w:val="both"/>
        <w:rPr>
          <w:rFonts w:ascii="Garamond" w:eastAsia="Garamond" w:hAnsi="Garamond" w:cs="Garamond"/>
        </w:rPr>
      </w:pPr>
      <w:r w:rsidRPr="00E37190">
        <w:rPr>
          <w:rFonts w:ascii="Garamond" w:eastAsia="Garamond" w:hAnsi="Garamond" w:cs="Garamond"/>
        </w:rPr>
        <w:t>Hoaxes pose not only a threat to Indonesia’s cyberspace but also a global challenge to the international community.</w:t>
      </w:r>
      <w:r>
        <w:rPr>
          <w:rFonts w:ascii="Garamond" w:eastAsia="Garamond" w:hAnsi="Garamond" w:cs="Garamond"/>
        </w:rPr>
        <w:t xml:space="preserve"> </w:t>
      </w:r>
      <w:r w:rsidRPr="00E37190">
        <w:rPr>
          <w:rFonts w:ascii="Garamond" w:eastAsia="Garamond" w:hAnsi="Garamond" w:cs="Garamond"/>
        </w:rPr>
        <w:t xml:space="preserve">World Economic Forum, in its latest report, predicts that misinformation and disinformation, forms of hoaxes, will remain among the most significant global risks over the next two years. Furthermore, in the longer term, up to the next decade, these issues are projected to become the most critical risks after environmental and energy concerns </w:t>
      </w:r>
      <w:r w:rsidRPr="00E37190">
        <w:rPr>
          <w:rFonts w:ascii="Garamond" w:eastAsia="Garamond" w:hAnsi="Garamond" w:cs="Garamond"/>
          <w:color w:val="007BB8"/>
        </w:rPr>
        <w:t>(</w:t>
      </w:r>
      <w:sdt>
        <w:sdtPr>
          <w:rPr>
            <w:rFonts w:ascii="Garamond" w:eastAsia="Garamond" w:hAnsi="Garamond" w:cs="Garamond"/>
            <w:color w:val="007BB8"/>
          </w:rPr>
          <w:tag w:val="MENDELEY_CITATION_v3_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"/>
          <w:id w:val="-708031437"/>
          <w:placeholder>
            <w:docPart w:val="DefaultPlaceholder_-1854013440"/>
          </w:placeholder>
        </w:sdtPr>
        <w:sdtContent>
          <w:r w:rsidR="00A627D0" w:rsidRPr="00A627D0">
            <w:rPr>
              <w:rFonts w:ascii="Garamond" w:eastAsia="Garamond" w:hAnsi="Garamond" w:cs="Garamond"/>
              <w:color w:val="007BB8"/>
            </w:rPr>
            <w:t>World Economic Forum</w:t>
          </w:r>
        </w:sdtContent>
      </w:sdt>
      <w:r w:rsidRPr="00E37190">
        <w:rPr>
          <w:rFonts w:ascii="Garamond" w:eastAsia="Garamond" w:hAnsi="Garamond" w:cs="Garamond"/>
          <w:color w:val="007BB8"/>
        </w:rPr>
        <w:t>, 2025)</w:t>
      </w:r>
      <w:r w:rsidRPr="00E37190">
        <w:rPr>
          <w:rFonts w:ascii="Garamond" w:eastAsia="Garamond" w:hAnsi="Garamond" w:cs="Garamond"/>
        </w:rPr>
        <w:t xml:space="preserve">. </w:t>
      </w:r>
      <w:sdt>
        <w:sdtPr>
          <w:rPr>
            <w:rFonts w:ascii="Garamond" w:eastAsia="Garamond" w:hAnsi="Garamond" w:cs="Garamond"/>
            <w:color w:val="0070C0"/>
          </w:rPr>
          <w:tag w:val="MENDELEY_CITATION_v3_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"/>
          <w:id w:val="-1168253329"/>
          <w:placeholder>
            <w:docPart w:val="DefaultPlaceholder_-1854013440"/>
          </w:placeholder>
        </w:sdtPr>
        <w:sdtContent>
          <w:r w:rsidR="00A627D0" w:rsidRPr="00A627D0">
            <w:rPr>
              <w:rFonts w:ascii="Garamond" w:eastAsia="Garamond" w:hAnsi="Garamond" w:cs="Garamond"/>
              <w:color w:val="0070C0"/>
            </w:rPr>
            <w:t>McGonagle (2017)</w:t>
          </w:r>
        </w:sdtContent>
      </w:sdt>
      <w:r w:rsidRPr="00E37190">
        <w:rPr>
          <w:rFonts w:ascii="Garamond" w:eastAsia="Garamond" w:hAnsi="Garamond" w:cs="Garamond"/>
        </w:rPr>
        <w:t xml:space="preserve"> explains that false information has a long history, consistently emerging across different human civilizations. In Indonesia, hoaxes are identified as the most frequently encountered type of negative content among netizens </w:t>
      </w:r>
      <w:r w:rsidRPr="00E37190">
        <w:rPr>
          <w:rFonts w:ascii="Garamond" w:eastAsia="Garamond" w:hAnsi="Garamond" w:cs="Garamond"/>
          <w:color w:val="007BB8"/>
        </w:rPr>
        <w:t>(</w:t>
      </w:r>
      <w:proofErr w:type="spellStart"/>
      <w:sdt>
        <w:sdtPr>
          <w:rPr>
            <w:rFonts w:ascii="Garamond" w:eastAsia="Garamond" w:hAnsi="Garamond" w:cs="Garamond"/>
            <w:color w:val="007BB8"/>
          </w:rPr>
          <w:tag w:val="MENDELEY_CITATION_v3_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"/>
          <w:id w:val="-2141565634"/>
          <w:placeholder>
            <w:docPart w:val="DefaultPlaceholder_-1854013440"/>
          </w:placeholder>
        </w:sdtPr>
        <w:sdtContent>
          <w:r w:rsidR="00033D59" w:rsidRPr="00033D59">
            <w:rPr>
              <w:rFonts w:ascii="Garamond" w:eastAsia="Garamond" w:hAnsi="Garamond" w:cs="Garamond"/>
              <w:color w:val="007BB8"/>
            </w:rPr>
            <w:t>Wendratama</w:t>
          </w:r>
          <w:proofErr w:type="spellEnd"/>
          <w:r w:rsidR="00033D59" w:rsidRPr="00033D59">
            <w:rPr>
              <w:rFonts w:ascii="Garamond" w:eastAsia="Garamond" w:hAnsi="Garamond" w:cs="Garamond"/>
              <w:color w:val="007BB8"/>
            </w:rPr>
            <w:t xml:space="preserve"> et al.</w:t>
          </w:r>
        </w:sdtContent>
      </w:sdt>
      <w:r w:rsidRPr="00E37190">
        <w:rPr>
          <w:rFonts w:ascii="Garamond" w:eastAsia="Garamond" w:hAnsi="Garamond" w:cs="Garamond"/>
          <w:color w:val="007BB8"/>
        </w:rPr>
        <w:t>, 2023)</w:t>
      </w:r>
      <w:r w:rsidRPr="00E37190">
        <w:rPr>
          <w:rFonts w:ascii="Garamond" w:eastAsia="Garamond" w:hAnsi="Garamond" w:cs="Garamond"/>
        </w:rPr>
        <w:t>.</w:t>
      </w:r>
    </w:p>
    <w:p w14:paraId="3E1E3F8E" w14:textId="0234F675" w:rsidR="00E37190" w:rsidRDefault="00E37190" w:rsidP="00E37190">
      <w:pPr>
        <w:ind w:firstLine="720"/>
        <w:jc w:val="both"/>
        <w:rPr>
          <w:rFonts w:ascii="Garamond" w:eastAsia="Garamond" w:hAnsi="Garamond" w:cs="Garamond"/>
        </w:rPr>
      </w:pPr>
      <w:r w:rsidRPr="00E37190">
        <w:rPr>
          <w:rFonts w:ascii="Garamond" w:eastAsia="Garamond" w:hAnsi="Garamond" w:cs="Garamond"/>
        </w:rPr>
        <w:t xml:space="preserve">The significant influence exerted by hoax content in its various forms, such as fake news, false information, and misinformation/disinformation, has drawn considerable attention from various stakeholders seeking to explore the issues it raises more deeply. Technological developments, while bringing immense benefits to humanity, have also contributed to the emergence of new problems previously unseen. Social media algorithms often play a role in amplifying low quality content, allowing it to spread easily across multiple platforms </w:t>
      </w:r>
      <w:r w:rsidRPr="00E37190">
        <w:rPr>
          <w:rFonts w:ascii="Garamond" w:eastAsia="Garamond" w:hAnsi="Garamond" w:cs="Garamond"/>
          <w:color w:val="007BB8"/>
        </w:rPr>
        <w:t>(</w:t>
      </w:r>
      <w:sdt>
        <w:sdtPr>
          <w:rPr>
            <w:rFonts w:ascii="Garamond" w:eastAsia="Garamond" w:hAnsi="Garamond" w:cs="Garamond"/>
            <w:color w:val="007BB8"/>
          </w:rPr>
          <w:tag w:val="MENDELEY_CITATION_v3_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"/>
          <w:id w:val="-844397919"/>
          <w:placeholder>
            <w:docPart w:val="DefaultPlaceholder_-1854013440"/>
          </w:placeholder>
        </w:sdtPr>
        <w:sdtContent>
          <w:r w:rsidR="00033D59" w:rsidRPr="00033D59">
            <w:rPr>
              <w:rFonts w:ascii="Garamond" w:eastAsia="Garamond" w:hAnsi="Garamond" w:cs="Garamond"/>
              <w:color w:val="007BB8"/>
            </w:rPr>
            <w:t>Vosoughi et al.</w:t>
          </w:r>
        </w:sdtContent>
      </w:sdt>
      <w:r w:rsidRPr="00E37190">
        <w:rPr>
          <w:rFonts w:ascii="Garamond" w:eastAsia="Garamond" w:hAnsi="Garamond" w:cs="Garamond"/>
          <w:color w:val="007BB8"/>
        </w:rPr>
        <w:t>, 2018)</w:t>
      </w:r>
      <w:r w:rsidRPr="00E37190">
        <w:rPr>
          <w:rFonts w:ascii="Garamond" w:eastAsia="Garamond" w:hAnsi="Garamond" w:cs="Garamond"/>
        </w:rPr>
        <w:t xml:space="preserve">. Frequently, the content that circulates most widely relates to issues that resonate deeply with society, such as politics, religion, disasters, humanitarian concerns, and the economy </w:t>
      </w:r>
      <w:r w:rsidRPr="00E37190">
        <w:rPr>
          <w:rFonts w:ascii="Garamond" w:eastAsia="Garamond" w:hAnsi="Garamond" w:cs="Garamond"/>
          <w:color w:val="007BB8"/>
        </w:rPr>
        <w:t>(</w:t>
      </w:r>
      <w:sdt>
        <w:sdtPr>
          <w:rPr>
            <w:rFonts w:ascii="Garamond" w:eastAsia="Garamond" w:hAnsi="Garamond" w:cs="Garamond"/>
            <w:color w:val="007BB8"/>
          </w:rPr>
          <w:tag w:val="MENDELEY_CITATION_v3_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"/>
          <w:id w:val="881521004"/>
          <w:placeholder>
            <w:docPart w:val="DefaultPlaceholder_-1854013440"/>
          </w:placeholder>
        </w:sdtPr>
        <w:sdtContent>
          <w:r w:rsidR="00033D59" w:rsidRPr="00033D59">
            <w:rPr>
              <w:rFonts w:ascii="Garamond" w:eastAsia="Garamond" w:hAnsi="Garamond" w:cs="Garamond"/>
              <w:color w:val="007BB8"/>
            </w:rPr>
            <w:t>Sonni</w:t>
          </w:r>
        </w:sdtContent>
      </w:sdt>
      <w:r w:rsidRPr="00E37190">
        <w:rPr>
          <w:rFonts w:ascii="Garamond" w:eastAsia="Garamond" w:hAnsi="Garamond" w:cs="Garamond"/>
          <w:color w:val="007BB8"/>
        </w:rPr>
        <w:t xml:space="preserve">, 2025; </w:t>
      </w:r>
      <w:sdt>
        <w:sdtPr>
          <w:rPr>
            <w:rFonts w:ascii="Garamond" w:eastAsia="Garamond" w:hAnsi="Garamond" w:cs="Garamond"/>
            <w:color w:val="007BB8"/>
          </w:rPr>
          <w:tag w:val="MENDELEY_CITATION_v3_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"/>
          <w:id w:val="-1718340124"/>
          <w:placeholder>
            <w:docPart w:val="DefaultPlaceholder_-1854013440"/>
          </w:placeholder>
        </w:sdtPr>
        <w:sdtContent>
          <w:proofErr w:type="spellStart"/>
          <w:r w:rsidR="00033D59" w:rsidRPr="00033D59">
            <w:rPr>
              <w:rFonts w:ascii="Garamond" w:eastAsia="Garamond" w:hAnsi="Garamond" w:cs="Garamond"/>
              <w:color w:val="007BB8"/>
            </w:rPr>
            <w:t>Safitri</w:t>
          </w:r>
          <w:proofErr w:type="spellEnd"/>
          <w:r w:rsidR="00033D59" w:rsidRPr="00033D59">
            <w:rPr>
              <w:rFonts w:ascii="Garamond" w:eastAsia="Garamond" w:hAnsi="Garamond" w:cs="Garamond"/>
              <w:color w:val="007BB8"/>
            </w:rPr>
            <w:t xml:space="preserve"> et al.</w:t>
          </w:r>
        </w:sdtContent>
      </w:sdt>
      <w:r w:rsidRPr="00E37190">
        <w:rPr>
          <w:rFonts w:ascii="Garamond" w:eastAsia="Garamond" w:hAnsi="Garamond" w:cs="Garamond"/>
          <w:color w:val="007BB8"/>
        </w:rPr>
        <w:t xml:space="preserve">, 2021; </w:t>
      </w:r>
      <w:sdt>
        <w:sdtPr>
          <w:rPr>
            <w:rFonts w:ascii="Garamond" w:eastAsia="Garamond" w:hAnsi="Garamond" w:cs="Garamond"/>
            <w:color w:val="007BB8"/>
          </w:rPr>
          <w:tag w:val="MENDELEY_CITATION_v3_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"/>
          <w:id w:val="1511248409"/>
          <w:placeholder>
            <w:docPart w:val="DefaultPlaceholder_-1854013440"/>
          </w:placeholder>
        </w:sdtPr>
        <w:sdtContent>
          <w:proofErr w:type="spellStart"/>
          <w:r w:rsidR="00033D59" w:rsidRPr="00033D59">
            <w:rPr>
              <w:rFonts w:ascii="Garamond" w:eastAsia="Garamond" w:hAnsi="Garamond" w:cs="Garamond"/>
              <w:color w:val="007BB8"/>
            </w:rPr>
            <w:t>Yudarwati</w:t>
          </w:r>
          <w:proofErr w:type="spellEnd"/>
          <w:r w:rsidR="00033D59" w:rsidRPr="00033D59">
            <w:rPr>
              <w:rFonts w:ascii="Garamond" w:eastAsia="Garamond" w:hAnsi="Garamond" w:cs="Garamond"/>
              <w:color w:val="007BB8"/>
            </w:rPr>
            <w:t xml:space="preserve"> et al.</w:t>
          </w:r>
        </w:sdtContent>
      </w:sdt>
      <w:r w:rsidRPr="00E37190">
        <w:rPr>
          <w:rFonts w:ascii="Garamond" w:eastAsia="Garamond" w:hAnsi="Garamond" w:cs="Garamond"/>
          <w:color w:val="007BB8"/>
        </w:rPr>
        <w:t>, 2022)</w:t>
      </w:r>
      <w:r w:rsidRPr="00E37190">
        <w:rPr>
          <w:rFonts w:ascii="Garamond" w:eastAsia="Garamond" w:hAnsi="Garamond" w:cs="Garamond"/>
        </w:rPr>
        <w:t>.</w:t>
      </w:r>
    </w:p>
    <w:p w14:paraId="4C3500A7" w14:textId="2CFED400" w:rsidR="00E37190" w:rsidRDefault="00E37190" w:rsidP="00E37190">
      <w:pPr>
        <w:ind w:firstLine="720"/>
        <w:jc w:val="both"/>
        <w:rPr>
          <w:rFonts w:ascii="Garamond" w:eastAsia="Garamond" w:hAnsi="Garamond" w:cs="Garamond"/>
        </w:rPr>
      </w:pPr>
      <w:r w:rsidRPr="00E37190">
        <w:rPr>
          <w:rFonts w:ascii="Garamond" w:eastAsia="Garamond" w:hAnsi="Garamond" w:cs="Garamond"/>
        </w:rPr>
        <w:t xml:space="preserve">A humanitarian issue that has recently gained significant public attention is the Palestine - Israel conflict, which has become a widely discussed topic among Indonesian netizens. Historically, Indonesia has consistently supported Palestine’s independence and strongly condemned Israel’s brutal actions against civilians </w:t>
      </w:r>
      <w:r w:rsidRPr="00E37190">
        <w:rPr>
          <w:rFonts w:ascii="Garamond" w:eastAsia="Garamond" w:hAnsi="Garamond" w:cs="Garamond"/>
          <w:color w:val="007BB8"/>
        </w:rPr>
        <w:t>(</w:t>
      </w:r>
      <w:sdt>
        <w:sdtPr>
          <w:rPr>
            <w:rFonts w:ascii="Garamond" w:eastAsia="Garamond" w:hAnsi="Garamond" w:cs="Garamond"/>
            <w:color w:val="007BB8"/>
          </w:rPr>
          <w:tag w:val="MENDELEY_CITATION_v3_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"/>
          <w:id w:val="1710292206"/>
          <w:placeholder>
            <w:docPart w:val="DefaultPlaceholder_-1854013440"/>
          </w:placeholder>
        </w:sdtPr>
        <w:sdtContent>
          <w:r w:rsidR="001466EC" w:rsidRPr="001466EC">
            <w:rPr>
              <w:rFonts w:ascii="Garamond" w:eastAsia="Garamond" w:hAnsi="Garamond" w:cs="Garamond"/>
              <w:color w:val="007BB8"/>
            </w:rPr>
            <w:t>Wangke</w:t>
          </w:r>
        </w:sdtContent>
      </w:sdt>
      <w:r w:rsidRPr="00E37190">
        <w:rPr>
          <w:rFonts w:ascii="Garamond" w:eastAsia="Garamond" w:hAnsi="Garamond" w:cs="Garamond"/>
          <w:color w:val="007BB8"/>
        </w:rPr>
        <w:t>, 2018)</w:t>
      </w:r>
      <w:r w:rsidRPr="00E37190">
        <w:rPr>
          <w:rFonts w:ascii="Garamond" w:eastAsia="Garamond" w:hAnsi="Garamond" w:cs="Garamond"/>
        </w:rPr>
        <w:t xml:space="preserve">. The most recent event that further escalated the tension between the two countries was triggered by an armed attack launched by the Palestinian resistance group Hamas from the Gaza Strip into Israeli territory on October 7, 2023. This attack was condemned by many countries as an act of terrorism; however, numerous Muslim majority nations, including Indonesia, viewed Israel’s occupation as the root cause of the incident </w:t>
      </w:r>
      <w:r w:rsidRPr="00E37190">
        <w:rPr>
          <w:rFonts w:ascii="Garamond" w:eastAsia="Garamond" w:hAnsi="Garamond" w:cs="Garamond"/>
          <w:color w:val="007BB8"/>
        </w:rPr>
        <w:t>(</w:t>
      </w:r>
      <w:sdt>
        <w:sdtPr>
          <w:rPr>
            <w:rFonts w:ascii="Garamond" w:eastAsia="Garamond" w:hAnsi="Garamond" w:cs="Garamond"/>
            <w:color w:val="007BB8"/>
          </w:rPr>
          <w:tag w:val="MENDELEY_CITATION_v3_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"/>
          <w:id w:val="1499848788"/>
          <w:placeholder>
            <w:docPart w:val="DefaultPlaceholder_-1854013440"/>
          </w:placeholder>
        </w:sdtPr>
        <w:sdtContent>
          <w:r w:rsidR="001466EC" w:rsidRPr="001466EC">
            <w:rPr>
              <w:rFonts w:ascii="Garamond" w:hAnsi="Garamond"/>
              <w:color w:val="007BB8"/>
            </w:rPr>
            <w:t>Setiawan &amp; Nainggolan</w:t>
          </w:r>
        </w:sdtContent>
      </w:sdt>
      <w:r w:rsidRPr="00E37190">
        <w:rPr>
          <w:rFonts w:ascii="Garamond" w:eastAsia="Garamond" w:hAnsi="Garamond" w:cs="Garamond"/>
          <w:color w:val="007BB8"/>
        </w:rPr>
        <w:t>, 2024)</w:t>
      </w:r>
      <w:r w:rsidRPr="00E37190">
        <w:rPr>
          <w:rFonts w:ascii="Garamond" w:eastAsia="Garamond" w:hAnsi="Garamond" w:cs="Garamond"/>
        </w:rPr>
        <w:t xml:space="preserve">. Since then, Israel’s military assaults on the Gaza Strip have continued, justified as acts of retaliation against Hamas </w:t>
      </w:r>
      <w:r w:rsidRPr="00E37190">
        <w:rPr>
          <w:rFonts w:ascii="Garamond" w:eastAsia="Garamond" w:hAnsi="Garamond" w:cs="Garamond"/>
          <w:color w:val="007BB8"/>
        </w:rPr>
        <w:t>(</w:t>
      </w:r>
      <w:proofErr w:type="spellStart"/>
      <w:sdt>
        <w:sdtPr>
          <w:rPr>
            <w:rFonts w:ascii="Garamond" w:eastAsia="Garamond" w:hAnsi="Garamond" w:cs="Garamond"/>
            <w:color w:val="007BB8"/>
          </w:rPr>
          <w:tag w:val="MENDELEY_CITATION_v3_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"/>
          <w:id w:val="1936557587"/>
          <w:placeholder>
            <w:docPart w:val="DefaultPlaceholder_-1854013440"/>
          </w:placeholder>
        </w:sdtPr>
        <w:sdtContent>
          <w:r w:rsidR="00AC0394" w:rsidRPr="00AC0394">
            <w:rPr>
              <w:rFonts w:ascii="Garamond" w:hAnsi="Garamond"/>
              <w:color w:val="007BB8"/>
            </w:rPr>
            <w:t>Aidini</w:t>
          </w:r>
          <w:proofErr w:type="spellEnd"/>
          <w:r w:rsidR="00AC0394" w:rsidRPr="00AC0394">
            <w:rPr>
              <w:rFonts w:ascii="Garamond" w:hAnsi="Garamond"/>
              <w:color w:val="007BB8"/>
            </w:rPr>
            <w:t xml:space="preserve"> &amp; Hidayatullah</w:t>
          </w:r>
        </w:sdtContent>
      </w:sdt>
      <w:r w:rsidRPr="00E37190">
        <w:rPr>
          <w:rFonts w:ascii="Garamond" w:eastAsia="Garamond" w:hAnsi="Garamond" w:cs="Garamond"/>
          <w:color w:val="007BB8"/>
        </w:rPr>
        <w:t>, 2025)</w:t>
      </w:r>
      <w:r w:rsidRPr="00E37190">
        <w:rPr>
          <w:rFonts w:ascii="Garamond" w:eastAsia="Garamond" w:hAnsi="Garamond" w:cs="Garamond"/>
        </w:rPr>
        <w:t>, even though evidence indicates that a large number of casualties have been civilians. Both mainstream and independent media have responded to this conflict differently, showing tendencies toward either pro-Palestinian or pro-Israeli perspectives. Based on this historical stance, it is understandable that content related to Palestine receives substantial attention from Indonesian society.</w:t>
      </w:r>
    </w:p>
    <w:p w14:paraId="0134C5EC" w14:textId="56BE5F9D" w:rsidR="00E37190" w:rsidRDefault="00E37190" w:rsidP="00E37190">
      <w:pPr>
        <w:ind w:firstLine="720"/>
        <w:jc w:val="both"/>
        <w:rPr>
          <w:rFonts w:ascii="Garamond" w:eastAsia="Garamond" w:hAnsi="Garamond" w:cs="Garamond"/>
        </w:rPr>
      </w:pPr>
      <w:r w:rsidRPr="00E37190">
        <w:rPr>
          <w:rFonts w:ascii="Garamond" w:eastAsia="Garamond" w:hAnsi="Garamond" w:cs="Garamond"/>
        </w:rPr>
        <w:t xml:space="preserve">Digital content related to the Palestine - Israel conflict has attracted considerable attention from Indonesian audiences, particularly concerning humanitarian issues such as genocide </w:t>
      </w:r>
      <w:r w:rsidRPr="00E37190">
        <w:rPr>
          <w:rFonts w:ascii="Garamond" w:eastAsia="Garamond" w:hAnsi="Garamond" w:cs="Garamond"/>
          <w:color w:val="007BB8"/>
        </w:rPr>
        <w:t>(</w:t>
      </w:r>
      <w:proofErr w:type="spellStart"/>
      <w:sdt>
        <w:sdtPr>
          <w:rPr>
            <w:rFonts w:ascii="Garamond" w:eastAsia="Garamond" w:hAnsi="Garamond" w:cs="Garamond"/>
            <w:color w:val="007BB8"/>
          </w:rPr>
          <w:tag w:val="MENDELEY_CITATION_v3_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"/>
          <w:id w:val="1506010908"/>
          <w:placeholder>
            <w:docPart w:val="DefaultPlaceholder_-1854013440"/>
          </w:placeholder>
        </w:sdtPr>
        <w:sdtContent>
          <w:r w:rsidR="00AC0394" w:rsidRPr="00AC0394">
            <w:rPr>
              <w:rFonts w:ascii="Garamond" w:hAnsi="Garamond"/>
              <w:color w:val="007BB8"/>
            </w:rPr>
            <w:t>Faaizati</w:t>
          </w:r>
          <w:proofErr w:type="spellEnd"/>
          <w:r w:rsidR="00AC0394" w:rsidRPr="00AC0394">
            <w:rPr>
              <w:rFonts w:ascii="Garamond" w:hAnsi="Garamond"/>
              <w:color w:val="007BB8"/>
            </w:rPr>
            <w:t xml:space="preserve"> &amp; Aprilia</w:t>
          </w:r>
        </w:sdtContent>
      </w:sdt>
      <w:r w:rsidRPr="00E37190">
        <w:rPr>
          <w:rFonts w:ascii="Garamond" w:eastAsia="Garamond" w:hAnsi="Garamond" w:cs="Garamond"/>
          <w:color w:val="007BB8"/>
        </w:rPr>
        <w:t>, 2024)</w:t>
      </w:r>
      <w:r w:rsidRPr="00E37190">
        <w:rPr>
          <w:rFonts w:ascii="Garamond" w:eastAsia="Garamond" w:hAnsi="Garamond" w:cs="Garamond"/>
        </w:rPr>
        <w:t xml:space="preserve">. This response is understandable, as the relationship between Indonesia and Palestine is rooted in a unique historical context. Palestine was among the first countries to recognize Indonesia’s independence and shares a common experience of colonialism </w:t>
      </w:r>
      <w:r w:rsidRPr="00E37190">
        <w:rPr>
          <w:rFonts w:ascii="Garamond" w:eastAsia="Garamond" w:hAnsi="Garamond" w:cs="Garamond"/>
          <w:color w:val="007BB8"/>
        </w:rPr>
        <w:t>(</w:t>
      </w:r>
      <w:sdt>
        <w:sdtPr>
          <w:rPr>
            <w:rFonts w:ascii="Garamond" w:eastAsia="Garamond" w:hAnsi="Garamond" w:cs="Garamond"/>
            <w:color w:val="007BB8"/>
          </w:rPr>
          <w:tag w:val="MENDELEY_CITATION_v3_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"/>
          <w:id w:val="-785570681"/>
          <w:placeholder>
            <w:docPart w:val="DefaultPlaceholder_-1854013440"/>
          </w:placeholder>
        </w:sdtPr>
        <w:sdtContent>
          <w:r w:rsidR="00AC0394" w:rsidRPr="00AC0394">
            <w:rPr>
              <w:rFonts w:ascii="Garamond" w:eastAsia="Garamond" w:hAnsi="Garamond" w:cs="Garamond"/>
              <w:color w:val="007BB8"/>
            </w:rPr>
            <w:t>Suara Muhammadiyah</w:t>
          </w:r>
        </w:sdtContent>
      </w:sdt>
      <w:r w:rsidRPr="00E37190">
        <w:rPr>
          <w:rFonts w:ascii="Garamond" w:eastAsia="Garamond" w:hAnsi="Garamond" w:cs="Garamond"/>
          <w:color w:val="007BB8"/>
        </w:rPr>
        <w:t>, 2021)</w:t>
      </w:r>
      <w:r w:rsidRPr="00E37190">
        <w:rPr>
          <w:rFonts w:ascii="Garamond" w:eastAsia="Garamond" w:hAnsi="Garamond" w:cs="Garamond"/>
        </w:rPr>
        <w:t>. However, such historical ties raise concerns that they may be exploited to create hoax content related to the Palestine - Israel conflict, especially content that appears to support Palestine, given its potential to generate a high number of engagements.</w:t>
      </w:r>
    </w:p>
    <w:p w14:paraId="2156CA8B" w14:textId="2D230EC4" w:rsidR="00E37190" w:rsidRDefault="00E37190" w:rsidP="00E37190">
      <w:pPr>
        <w:ind w:firstLine="720"/>
        <w:jc w:val="both"/>
        <w:rPr>
          <w:rFonts w:ascii="Garamond" w:eastAsia="Garamond" w:hAnsi="Garamond" w:cs="Garamond"/>
        </w:rPr>
      </w:pPr>
      <w:r w:rsidRPr="00E37190">
        <w:rPr>
          <w:rFonts w:ascii="Garamond" w:eastAsia="Garamond" w:hAnsi="Garamond" w:cs="Garamond"/>
        </w:rPr>
        <w:t xml:space="preserve">Several studies have examined social media content related to the Palestine - Israel conflict. </w:t>
      </w:r>
      <w:r w:rsidRPr="00E37190">
        <w:rPr>
          <w:rFonts w:ascii="Garamond" w:eastAsia="Garamond" w:hAnsi="Garamond" w:cs="Garamond"/>
          <w:color w:val="007BB8"/>
        </w:rPr>
        <w:t>(</w:t>
      </w:r>
      <w:proofErr w:type="spellStart"/>
      <w:sdt>
        <w:sdtPr>
          <w:rPr>
            <w:rFonts w:ascii="Garamond" w:eastAsia="Garamond" w:hAnsi="Garamond" w:cs="Garamond"/>
            <w:color w:val="007BB8"/>
          </w:rPr>
          <w:tag w:val="MENDELEY_CITATION_v3_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"/>
          <w:id w:val="208844307"/>
          <w:placeholder>
            <w:docPart w:val="DefaultPlaceholder_-1854013440"/>
          </w:placeholder>
        </w:sdtPr>
        <w:sdtContent>
          <w:r w:rsidR="00AC0394" w:rsidRPr="00AC0394">
            <w:rPr>
              <w:rFonts w:ascii="Garamond" w:eastAsia="Garamond" w:hAnsi="Garamond" w:cs="Garamond"/>
              <w:color w:val="007BB8"/>
            </w:rPr>
            <w:t>Elhosary</w:t>
          </w:r>
          <w:proofErr w:type="spellEnd"/>
        </w:sdtContent>
      </w:sdt>
      <w:r w:rsidRPr="00E37190">
        <w:rPr>
          <w:rFonts w:ascii="Garamond" w:eastAsia="Garamond" w:hAnsi="Garamond" w:cs="Garamond"/>
          <w:color w:val="007BB8"/>
        </w:rPr>
        <w:t xml:space="preserve">, 2023) </w:t>
      </w:r>
      <w:r w:rsidRPr="00E37190">
        <w:rPr>
          <w:rFonts w:ascii="Garamond" w:eastAsia="Garamond" w:hAnsi="Garamond" w:cs="Garamond"/>
        </w:rPr>
        <w:t xml:space="preserve">investigated the motivations of social media users in verifying news about the conflict, revealing that beliefs regarding who is “right” or “wrong” influence their evaluation of such content. </w:t>
      </w:r>
      <w:sdt>
        <w:sdtPr>
          <w:rPr>
            <w:rFonts w:ascii="Garamond" w:eastAsia="Garamond" w:hAnsi="Garamond" w:cs="Garamond"/>
            <w:color w:val="007BB8"/>
          </w:rPr>
          <w:tag w:val="MENDELEY_CITATION_v3_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"/>
          <w:id w:val="-1641796279"/>
          <w:placeholder>
            <w:docPart w:val="DefaultPlaceholder_-1854013440"/>
          </w:placeholder>
        </w:sdtPr>
        <w:sdtContent>
          <w:r w:rsidR="00AC0394" w:rsidRPr="00AC0394">
            <w:rPr>
              <w:rFonts w:ascii="Garamond" w:eastAsia="Garamond" w:hAnsi="Garamond" w:cs="Garamond"/>
              <w:color w:val="007BB8"/>
            </w:rPr>
            <w:t>Taufiq et al. (2025)</w:t>
          </w:r>
        </w:sdtContent>
      </w:sdt>
      <w:r w:rsidRPr="00E37190">
        <w:rPr>
          <w:rFonts w:ascii="Garamond" w:eastAsia="Garamond" w:hAnsi="Garamond" w:cs="Garamond"/>
          <w:color w:val="007BB8"/>
        </w:rPr>
        <w:t xml:space="preserve"> </w:t>
      </w:r>
      <w:r w:rsidRPr="00E37190">
        <w:rPr>
          <w:rFonts w:ascii="Garamond" w:eastAsia="Garamond" w:hAnsi="Garamond" w:cs="Garamond"/>
        </w:rPr>
        <w:t xml:space="preserve">explored the factors shaping narrative formation in both mainstream and social media </w:t>
      </w:r>
      <w:r w:rsidRPr="00E37190">
        <w:rPr>
          <w:rFonts w:ascii="Garamond" w:eastAsia="Garamond" w:hAnsi="Garamond" w:cs="Garamond"/>
        </w:rPr>
        <w:lastRenderedPageBreak/>
        <w:t xml:space="preserve">regarding the Palestine - Israel conflict. Their findings indicate that mainstream media tend to exhibit bias and framing, whereas social media facilitate more diverse narratives. Similarly, </w:t>
      </w:r>
      <w:sdt>
        <w:sdtPr>
          <w:rPr>
            <w:rFonts w:ascii="Garamond" w:eastAsia="Garamond" w:hAnsi="Garamond" w:cs="Garamond"/>
            <w:color w:val="0070C0"/>
          </w:rPr>
          <w:tag w:val="MENDELEY_CITATION_v3_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"/>
          <w:id w:val="-2130388861"/>
          <w:placeholder>
            <w:docPart w:val="DefaultPlaceholder_-1854013440"/>
          </w:placeholder>
        </w:sdtPr>
        <w:sdtContent>
          <w:r w:rsidR="00AC0394" w:rsidRPr="00AC0394">
            <w:rPr>
              <w:rFonts w:ascii="Garamond" w:hAnsi="Garamond"/>
              <w:color w:val="0070C0"/>
            </w:rPr>
            <w:t xml:space="preserve">Shomron &amp; </w:t>
          </w:r>
          <w:proofErr w:type="spellStart"/>
          <w:r w:rsidR="00AC0394" w:rsidRPr="00AC0394">
            <w:rPr>
              <w:rFonts w:ascii="Garamond" w:hAnsi="Garamond"/>
              <w:color w:val="0070C0"/>
            </w:rPr>
            <w:t>Schejter</w:t>
          </w:r>
          <w:proofErr w:type="spellEnd"/>
          <w:r w:rsidR="00AC0394" w:rsidRPr="00AC0394">
            <w:rPr>
              <w:rFonts w:ascii="Garamond" w:hAnsi="Garamond"/>
              <w:color w:val="0070C0"/>
            </w:rPr>
            <w:t xml:space="preserve"> (2019) </w:t>
          </w:r>
        </w:sdtContent>
      </w:sdt>
      <w:proofErr w:type="spellStart"/>
      <w:r w:rsidRPr="00E37190">
        <w:rPr>
          <w:rFonts w:ascii="Garamond" w:eastAsia="Garamond" w:hAnsi="Garamond" w:cs="Garamond"/>
        </w:rPr>
        <w:t>analyzed</w:t>
      </w:r>
      <w:proofErr w:type="spellEnd"/>
      <w:r w:rsidRPr="00E37190">
        <w:rPr>
          <w:rFonts w:ascii="Garamond" w:eastAsia="Garamond" w:hAnsi="Garamond" w:cs="Garamond"/>
        </w:rPr>
        <w:t xml:space="preserve"> media representations of the Palestine - Israel conflict across broadcast media and their associated social networking sites, concluding that social media plays a more significant role in representing the conflict than the broadcast outlets themselves.</w:t>
      </w:r>
    </w:p>
    <w:p w14:paraId="7A903E52" w14:textId="590C9CB0" w:rsidR="00E37190" w:rsidRDefault="00E37190" w:rsidP="00E37190">
      <w:pPr>
        <w:ind w:firstLine="720"/>
        <w:jc w:val="both"/>
        <w:rPr>
          <w:rFonts w:ascii="Garamond" w:eastAsia="Garamond" w:hAnsi="Garamond" w:cs="Garamond"/>
        </w:rPr>
      </w:pPr>
      <w:r w:rsidRPr="00E37190">
        <w:rPr>
          <w:rFonts w:ascii="Garamond" w:eastAsia="Garamond" w:hAnsi="Garamond" w:cs="Garamond"/>
        </w:rPr>
        <w:t xml:space="preserve">Social media enables the public to act as both producers and consumers of content, allowing more active participation than traditional media. Through social media, scholars can </w:t>
      </w:r>
      <w:proofErr w:type="spellStart"/>
      <w:r w:rsidRPr="00E37190">
        <w:rPr>
          <w:rFonts w:ascii="Garamond" w:eastAsia="Garamond" w:hAnsi="Garamond" w:cs="Garamond"/>
        </w:rPr>
        <w:t>analyze</w:t>
      </w:r>
      <w:proofErr w:type="spellEnd"/>
      <w:r w:rsidRPr="00E37190">
        <w:rPr>
          <w:rFonts w:ascii="Garamond" w:eastAsia="Garamond" w:hAnsi="Garamond" w:cs="Garamond"/>
        </w:rPr>
        <w:t xml:space="preserve"> the characteristics of various types of content, such as cultural content </w:t>
      </w:r>
      <w:r w:rsidRPr="00E37190">
        <w:rPr>
          <w:rFonts w:ascii="Garamond" w:eastAsia="Garamond" w:hAnsi="Garamond" w:cs="Garamond"/>
          <w:color w:val="007BB8"/>
        </w:rPr>
        <w:t>(</w:t>
      </w:r>
      <w:sdt>
        <w:sdtPr>
          <w:rPr>
            <w:rFonts w:ascii="Garamond" w:eastAsia="Garamond" w:hAnsi="Garamond" w:cs="Garamond"/>
            <w:color w:val="007BB8"/>
          </w:rPr>
          <w:tag w:val="MENDELEY_CITATION_v3_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"/>
          <w:id w:val="1955589805"/>
          <w:placeholder>
            <w:docPart w:val="DefaultPlaceholder_-1854013440"/>
          </w:placeholder>
        </w:sdtPr>
        <w:sdtContent>
          <w:r w:rsidR="00AC0394" w:rsidRPr="00AC0394">
            <w:rPr>
              <w:rFonts w:ascii="Garamond" w:hAnsi="Garamond"/>
              <w:color w:val="007BB8"/>
            </w:rPr>
            <w:t>Putri &amp; Putri</w:t>
          </w:r>
        </w:sdtContent>
      </w:sdt>
      <w:r w:rsidRPr="00E37190">
        <w:rPr>
          <w:rFonts w:ascii="Garamond" w:eastAsia="Garamond" w:hAnsi="Garamond" w:cs="Garamond"/>
          <w:color w:val="007BB8"/>
        </w:rPr>
        <w:t xml:space="preserve">, 2023) </w:t>
      </w:r>
      <w:r w:rsidRPr="00E37190">
        <w:rPr>
          <w:rFonts w:ascii="Garamond" w:eastAsia="Garamond" w:hAnsi="Garamond" w:cs="Garamond"/>
        </w:rPr>
        <w:t xml:space="preserve">and political content </w:t>
      </w:r>
      <w:r w:rsidRPr="00E37190">
        <w:rPr>
          <w:rFonts w:ascii="Garamond" w:eastAsia="Garamond" w:hAnsi="Garamond" w:cs="Garamond"/>
          <w:color w:val="007BB8"/>
        </w:rPr>
        <w:t>(</w:t>
      </w:r>
      <w:sdt>
        <w:sdtPr>
          <w:rPr>
            <w:rFonts w:ascii="Garamond" w:eastAsia="Garamond" w:hAnsi="Garamond" w:cs="Garamond"/>
            <w:color w:val="007BB8"/>
          </w:rPr>
          <w:tag w:val="MENDELEY_CITATION_v3_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"/>
          <w:id w:val="-945305672"/>
          <w:placeholder>
            <w:docPart w:val="DefaultPlaceholder_-1854013440"/>
          </w:placeholder>
        </w:sdtPr>
        <w:sdtContent>
          <w:r w:rsidR="00AC0394" w:rsidRPr="00AC0394">
            <w:rPr>
              <w:rFonts w:ascii="Garamond" w:hAnsi="Garamond"/>
              <w:color w:val="007BB8"/>
            </w:rPr>
            <w:t xml:space="preserve">Alfredo &amp; </w:t>
          </w:r>
          <w:proofErr w:type="spellStart"/>
          <w:r w:rsidR="00AC0394" w:rsidRPr="00AC0394">
            <w:rPr>
              <w:rFonts w:ascii="Garamond" w:hAnsi="Garamond"/>
              <w:color w:val="007BB8"/>
            </w:rPr>
            <w:t>Sopacua</w:t>
          </w:r>
          <w:proofErr w:type="spellEnd"/>
        </w:sdtContent>
      </w:sdt>
      <w:r w:rsidRPr="00E37190">
        <w:rPr>
          <w:rFonts w:ascii="Garamond" w:eastAsia="Garamond" w:hAnsi="Garamond" w:cs="Garamond"/>
          <w:color w:val="007BB8"/>
        </w:rPr>
        <w:t>, 2024)</w:t>
      </w:r>
      <w:r w:rsidRPr="00E37190">
        <w:rPr>
          <w:rFonts w:ascii="Garamond" w:eastAsia="Garamond" w:hAnsi="Garamond" w:cs="Garamond"/>
        </w:rPr>
        <w:t xml:space="preserve">. With the ease of participation, the public has become more active and selective in choosing information from multiple sources. Smartphones, along with the wide range of applications they host, have made it easier for people to access social media and integrate it into their daily lives. Information dissemination has thus become faster, especially during major events such as those occurring in Gaza, evoking broad empathy from the international community </w:t>
      </w:r>
      <w:r w:rsidRPr="00E37190">
        <w:rPr>
          <w:rFonts w:ascii="Garamond" w:eastAsia="Garamond" w:hAnsi="Garamond" w:cs="Garamond"/>
          <w:color w:val="007BB8"/>
        </w:rPr>
        <w:t>(</w:t>
      </w:r>
      <w:proofErr w:type="spellStart"/>
      <w:sdt>
        <w:sdtPr>
          <w:rPr>
            <w:rFonts w:ascii="Garamond" w:eastAsia="Garamond" w:hAnsi="Garamond" w:cs="Garamond"/>
            <w:color w:val="007BB8"/>
          </w:rPr>
          <w:tag w:val="MENDELEY_CITATION_v3_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"/>
          <w:id w:val="238676899"/>
          <w:placeholder>
            <w:docPart w:val="DefaultPlaceholder_-1854013440"/>
          </w:placeholder>
        </w:sdtPr>
        <w:sdtContent>
          <w:r w:rsidR="00AC0394" w:rsidRPr="00AC0394">
            <w:rPr>
              <w:rFonts w:ascii="Garamond" w:eastAsia="Garamond" w:hAnsi="Garamond" w:cs="Garamond"/>
              <w:color w:val="007BB8"/>
            </w:rPr>
            <w:t>Nasereddin</w:t>
          </w:r>
          <w:proofErr w:type="spellEnd"/>
        </w:sdtContent>
      </w:sdt>
      <w:r w:rsidRPr="00E37190">
        <w:rPr>
          <w:rFonts w:ascii="Garamond" w:eastAsia="Garamond" w:hAnsi="Garamond" w:cs="Garamond"/>
          <w:color w:val="007BB8"/>
        </w:rPr>
        <w:t>, 2023)</w:t>
      </w:r>
      <w:r w:rsidRPr="00E37190">
        <w:rPr>
          <w:rFonts w:ascii="Garamond" w:eastAsia="Garamond" w:hAnsi="Garamond" w:cs="Garamond"/>
        </w:rPr>
        <w:t>.</w:t>
      </w:r>
    </w:p>
    <w:p w14:paraId="1240AF43" w14:textId="525ED219" w:rsidR="00E37190" w:rsidRDefault="00E37190" w:rsidP="00E37190">
      <w:pPr>
        <w:ind w:firstLine="720"/>
        <w:jc w:val="both"/>
        <w:rPr>
          <w:rFonts w:ascii="Garamond" w:eastAsia="Garamond" w:hAnsi="Garamond" w:cs="Garamond"/>
        </w:rPr>
      </w:pPr>
      <w:r w:rsidRPr="00E37190">
        <w:rPr>
          <w:rFonts w:ascii="Garamond" w:eastAsia="Garamond" w:hAnsi="Garamond" w:cs="Garamond"/>
        </w:rPr>
        <w:t xml:space="preserve">Social media plays two contrasting roles. It creates a public space that connects numerous users, yet at the same time it also poses digital threats such as fraud and information bias </w:t>
      </w:r>
      <w:r w:rsidRPr="00E37190">
        <w:rPr>
          <w:rFonts w:ascii="Garamond" w:eastAsia="Garamond" w:hAnsi="Garamond" w:cs="Garamond"/>
          <w:color w:val="007BB8"/>
        </w:rPr>
        <w:t>(</w:t>
      </w:r>
      <w:sdt>
        <w:sdtPr>
          <w:rPr>
            <w:rFonts w:ascii="Garamond" w:eastAsia="Garamond" w:hAnsi="Garamond" w:cs="Garamond"/>
            <w:color w:val="007BB8"/>
          </w:rPr>
          <w:tag w:val="MENDELEY_CITATION_v3_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"/>
          <w:id w:val="-790897767"/>
          <w:placeholder>
            <w:docPart w:val="DefaultPlaceholder_-1854013440"/>
          </w:placeholder>
        </w:sdtPr>
        <w:sdtContent>
          <w:r w:rsidR="00AC0394" w:rsidRPr="00AC0394">
            <w:rPr>
              <w:rFonts w:ascii="Garamond" w:eastAsia="Garamond" w:hAnsi="Garamond" w:cs="Garamond"/>
              <w:color w:val="007BB8"/>
            </w:rPr>
            <w:t>Huda et al.</w:t>
          </w:r>
        </w:sdtContent>
      </w:sdt>
      <w:r w:rsidRPr="00E37190">
        <w:rPr>
          <w:rFonts w:ascii="Garamond" w:eastAsia="Garamond" w:hAnsi="Garamond" w:cs="Garamond"/>
          <w:color w:val="007BB8"/>
        </w:rPr>
        <w:t>, 2022)</w:t>
      </w:r>
      <w:r w:rsidRPr="00E37190">
        <w:rPr>
          <w:rFonts w:ascii="Garamond" w:eastAsia="Garamond" w:hAnsi="Garamond" w:cs="Garamond"/>
        </w:rPr>
        <w:t xml:space="preserve">. In addition, social media facilitates public engagement in activism and opinion exchange. Social media platforms enable the decentralization of information and participation, allowing pro-Palestinian and pro-Israeli viewpoints to spread more easily compared to traditional media </w:t>
      </w:r>
      <w:r w:rsidRPr="00E37190">
        <w:rPr>
          <w:rFonts w:ascii="Garamond" w:eastAsia="Garamond" w:hAnsi="Garamond" w:cs="Garamond"/>
          <w:color w:val="007BB8"/>
        </w:rPr>
        <w:t>(</w:t>
      </w:r>
      <w:proofErr w:type="spellStart"/>
      <w:sdt>
        <w:sdtPr>
          <w:rPr>
            <w:rFonts w:ascii="Garamond" w:eastAsia="Garamond" w:hAnsi="Garamond" w:cs="Garamond"/>
            <w:color w:val="007BB8"/>
          </w:rPr>
          <w:tag w:val="MENDELEY_CITATION_v3_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"/>
          <w:id w:val="-284121547"/>
          <w:placeholder>
            <w:docPart w:val="DefaultPlaceholder_-1854013440"/>
          </w:placeholder>
        </w:sdtPr>
        <w:sdtContent>
          <w:r w:rsidR="00AC0394" w:rsidRPr="00AC0394">
            <w:rPr>
              <w:rFonts w:ascii="Garamond" w:eastAsia="Garamond" w:hAnsi="Garamond" w:cs="Garamond"/>
              <w:color w:val="007BB8"/>
            </w:rPr>
            <w:t>Nasereddin</w:t>
          </w:r>
          <w:proofErr w:type="spellEnd"/>
        </w:sdtContent>
      </w:sdt>
      <w:r w:rsidRPr="00E37190">
        <w:rPr>
          <w:rFonts w:ascii="Garamond" w:eastAsia="Garamond" w:hAnsi="Garamond" w:cs="Garamond"/>
          <w:color w:val="007BB8"/>
        </w:rPr>
        <w:t>, 2023)</w:t>
      </w:r>
      <w:r w:rsidRPr="00E37190">
        <w:rPr>
          <w:rFonts w:ascii="Garamond" w:eastAsia="Garamond" w:hAnsi="Garamond" w:cs="Garamond"/>
          <w:color w:val="212121"/>
        </w:rPr>
        <w:t>.</w:t>
      </w:r>
    </w:p>
    <w:p w14:paraId="25FDB6B1" w14:textId="2EF003A5" w:rsidR="00E37190" w:rsidRDefault="00E37190" w:rsidP="00E37190">
      <w:pPr>
        <w:ind w:firstLine="720"/>
        <w:jc w:val="both"/>
        <w:rPr>
          <w:rFonts w:ascii="Garamond" w:eastAsia="Garamond" w:hAnsi="Garamond" w:cs="Garamond"/>
        </w:rPr>
      </w:pPr>
      <w:r w:rsidRPr="00E37190">
        <w:rPr>
          <w:rFonts w:ascii="Garamond" w:eastAsia="Garamond" w:hAnsi="Garamond" w:cs="Garamond"/>
        </w:rPr>
        <w:t xml:space="preserve">Previous studies have shown that pro-Palestinian groups have effectively used social media for advocacy and to report on the humanitarian crisis in Gaza </w:t>
      </w:r>
      <w:r w:rsidRPr="00E37190">
        <w:rPr>
          <w:rFonts w:ascii="Garamond" w:eastAsia="Garamond" w:hAnsi="Garamond" w:cs="Garamond"/>
          <w:color w:val="0070C0"/>
        </w:rPr>
        <w:t>(</w:t>
      </w:r>
      <w:proofErr w:type="spellStart"/>
      <w:sdt>
        <w:sdtPr>
          <w:rPr>
            <w:rFonts w:ascii="Garamond" w:eastAsia="Garamond" w:hAnsi="Garamond" w:cs="Garamond"/>
            <w:color w:val="0070C0"/>
          </w:rPr>
          <w:tag w:val="MENDELEY_CITATION_v3_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"/>
          <w:id w:val="1295410304"/>
          <w:placeholder>
            <w:docPart w:val="DefaultPlaceholder_-1854013440"/>
          </w:placeholder>
        </w:sdtPr>
        <w:sdtContent>
          <w:r w:rsidR="00AC0394" w:rsidRPr="00AC0394">
            <w:rPr>
              <w:rFonts w:ascii="Garamond" w:eastAsia="Garamond" w:hAnsi="Garamond" w:cs="Garamond"/>
              <w:color w:val="0070C0"/>
            </w:rPr>
            <w:t>Nasereddin</w:t>
          </w:r>
          <w:proofErr w:type="spellEnd"/>
        </w:sdtContent>
      </w:sdt>
      <w:r w:rsidRPr="00E37190">
        <w:rPr>
          <w:rFonts w:ascii="Garamond" w:eastAsia="Garamond" w:hAnsi="Garamond" w:cs="Garamond"/>
          <w:color w:val="0070C0"/>
        </w:rPr>
        <w:t>, 2023)</w:t>
      </w:r>
      <w:r w:rsidRPr="00E37190">
        <w:rPr>
          <w:rFonts w:ascii="Garamond" w:eastAsia="Garamond" w:hAnsi="Garamond" w:cs="Garamond"/>
        </w:rPr>
        <w:t xml:space="preserve">. They visualize the destruction in the region and attract significant global sympathy. On the other hand, pro-Israel groups use social media to display attacks from Gaza, aiming to legitimize Israel’s long-standing position as a form of </w:t>
      </w:r>
      <w:proofErr w:type="spellStart"/>
      <w:r w:rsidRPr="00E37190">
        <w:rPr>
          <w:rFonts w:ascii="Garamond" w:eastAsia="Garamond" w:hAnsi="Garamond" w:cs="Garamond"/>
        </w:rPr>
        <w:t>self-defense</w:t>
      </w:r>
      <w:proofErr w:type="spellEnd"/>
      <w:r w:rsidRPr="00E37190">
        <w:rPr>
          <w:rFonts w:ascii="Garamond" w:eastAsia="Garamond" w:hAnsi="Garamond" w:cs="Garamond"/>
        </w:rPr>
        <w:t xml:space="preserve"> and national security </w:t>
      </w:r>
      <w:r w:rsidRPr="00E37190">
        <w:rPr>
          <w:rFonts w:ascii="Garamond" w:eastAsia="Garamond" w:hAnsi="Garamond" w:cs="Garamond"/>
          <w:color w:val="0070C0"/>
        </w:rPr>
        <w:t>(</w:t>
      </w:r>
      <w:sdt>
        <w:sdtPr>
          <w:rPr>
            <w:rFonts w:ascii="Garamond" w:eastAsia="Garamond" w:hAnsi="Garamond" w:cs="Garamond"/>
            <w:color w:val="0070C0"/>
          </w:rPr>
          <w:tag w:val="MENDELEY_CITATION_v3_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"/>
          <w:id w:val="-1693374150"/>
          <w:placeholder>
            <w:docPart w:val="DefaultPlaceholder_-1854013440"/>
          </w:placeholder>
        </w:sdtPr>
        <w:sdtContent>
          <w:r w:rsidR="00AC0394" w:rsidRPr="00AC0394">
            <w:rPr>
              <w:rFonts w:ascii="Garamond" w:hAnsi="Garamond"/>
              <w:color w:val="0070C0"/>
            </w:rPr>
            <w:t>Yarchi &amp; Ayalon</w:t>
          </w:r>
        </w:sdtContent>
      </w:sdt>
      <w:r w:rsidRPr="00E37190">
        <w:rPr>
          <w:rFonts w:ascii="Garamond" w:eastAsia="Garamond" w:hAnsi="Garamond" w:cs="Garamond"/>
          <w:color w:val="0070C0"/>
        </w:rPr>
        <w:t>, 2023)</w:t>
      </w:r>
      <w:r w:rsidRPr="00E37190">
        <w:rPr>
          <w:rFonts w:ascii="Garamond" w:eastAsia="Garamond" w:hAnsi="Garamond" w:cs="Garamond"/>
        </w:rPr>
        <w:t xml:space="preserve">. Depictions of devastation, bombings, missiles, civilian deaths, and protests have heightened global attention toward the conflict </w:t>
      </w:r>
      <w:r w:rsidRPr="00862D8E">
        <w:rPr>
          <w:rFonts w:ascii="Garamond" w:eastAsia="Garamond" w:hAnsi="Garamond" w:cs="Garamond"/>
          <w:color w:val="0070C0"/>
        </w:rPr>
        <w:t>(</w:t>
      </w:r>
      <w:sdt>
        <w:sdtPr>
          <w:rPr>
            <w:rFonts w:ascii="Garamond" w:eastAsia="Garamond" w:hAnsi="Garamond" w:cs="Garamond"/>
            <w:color w:val="0070C0"/>
          </w:rPr>
          <w:tag w:val="MENDELEY_CITATION_v3_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"/>
          <w:id w:val="-1983613389"/>
          <w:placeholder>
            <w:docPart w:val="DefaultPlaceholder_-1854013440"/>
          </w:placeholder>
        </w:sdtPr>
        <w:sdtContent>
          <w:r w:rsidR="00AC0394" w:rsidRPr="00AC0394">
            <w:rPr>
              <w:rFonts w:ascii="Garamond" w:eastAsia="Garamond" w:hAnsi="Garamond" w:cs="Garamond"/>
              <w:color w:val="0070C0"/>
            </w:rPr>
            <w:t>Alsaba</w:t>
          </w:r>
        </w:sdtContent>
      </w:sdt>
      <w:r w:rsidRPr="00862D8E">
        <w:rPr>
          <w:rFonts w:ascii="Garamond" w:eastAsia="Garamond" w:hAnsi="Garamond" w:cs="Garamond"/>
          <w:color w:val="0070C0"/>
        </w:rPr>
        <w:t>, 2023)</w:t>
      </w:r>
      <w:r w:rsidRPr="00E37190">
        <w:rPr>
          <w:rFonts w:ascii="Garamond" w:eastAsia="Garamond" w:hAnsi="Garamond" w:cs="Garamond"/>
        </w:rPr>
        <w:t>. The influence of user generated content (UGC) has created significant dynamics, although the quality of such content is often questioned and has the potential to become deceptive material.</w:t>
      </w:r>
    </w:p>
    <w:p w14:paraId="65A08393" w14:textId="264CB23D" w:rsidR="00E37190" w:rsidRDefault="00000000" w:rsidP="00E37190">
      <w:pPr>
        <w:ind w:firstLine="720"/>
        <w:jc w:val="both"/>
        <w:rPr>
          <w:rFonts w:ascii="Garamond" w:eastAsia="Garamond" w:hAnsi="Garamond" w:cs="Garamond"/>
        </w:rPr>
      </w:pPr>
      <w:sdt>
        <w:sdtPr>
          <w:rPr>
            <w:rFonts w:ascii="Garamond" w:eastAsia="Garamond" w:hAnsi="Garamond" w:cs="Garamond"/>
            <w:color w:val="0070C0"/>
          </w:rPr>
          <w:tag w:val="MENDELEY_CITATION_v3_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"/>
          <w:id w:val="436796639"/>
          <w:placeholder>
            <w:docPart w:val="DefaultPlaceholder_-1854013440"/>
          </w:placeholder>
        </w:sdtPr>
        <w:sdtContent>
          <w:r w:rsidR="00AC0394" w:rsidRPr="00AC0394">
            <w:rPr>
              <w:rFonts w:ascii="Garamond" w:eastAsia="Garamond" w:hAnsi="Garamond" w:cs="Garamond"/>
              <w:color w:val="0070C0"/>
            </w:rPr>
            <w:t>Syah et al. (2025)</w:t>
          </w:r>
        </w:sdtContent>
      </w:sdt>
      <w:r w:rsidR="00E37190" w:rsidRPr="00E37190">
        <w:rPr>
          <w:rFonts w:ascii="Garamond" w:eastAsia="Garamond" w:hAnsi="Garamond" w:cs="Garamond"/>
        </w:rPr>
        <w:t xml:space="preserve"> found that social media serves as the main tool for spreading hoaxes related to Indonesia’s general elections. Hoaxes influence public opinion toward political contestants due to the lack of strict regulations governing social media. In addition, social media algorithms play a significant role in amplifying content that has high engagement potential among netizens, further increasing the circulation of such hoaxes </w:t>
      </w:r>
      <w:r w:rsidR="00E37190" w:rsidRPr="00862D8E">
        <w:rPr>
          <w:rFonts w:ascii="Garamond" w:eastAsia="Garamond" w:hAnsi="Garamond" w:cs="Garamond"/>
          <w:color w:val="0070C0"/>
        </w:rPr>
        <w:t>(</w:t>
      </w:r>
      <w:sdt>
        <w:sdtPr>
          <w:rPr>
            <w:rFonts w:ascii="Garamond" w:eastAsia="Garamond" w:hAnsi="Garamond" w:cs="Garamond"/>
            <w:color w:val="0070C0"/>
          </w:rPr>
          <w:tag w:val="MENDELEY_CITATION_v3_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"/>
          <w:id w:val="1871578982"/>
          <w:placeholder>
            <w:docPart w:val="DefaultPlaceholder_-1854013440"/>
          </w:placeholder>
        </w:sdtPr>
        <w:sdtContent>
          <w:r w:rsidR="00AC0394" w:rsidRPr="00AC0394">
            <w:rPr>
              <w:rFonts w:ascii="Garamond" w:eastAsia="Garamond" w:hAnsi="Garamond" w:cs="Garamond"/>
              <w:color w:val="0070C0"/>
            </w:rPr>
            <w:t>Al Fatih et al.</w:t>
          </w:r>
        </w:sdtContent>
      </w:sdt>
      <w:r w:rsidR="00E37190" w:rsidRPr="00862D8E">
        <w:rPr>
          <w:rFonts w:ascii="Garamond" w:eastAsia="Garamond" w:hAnsi="Garamond" w:cs="Garamond"/>
          <w:color w:val="0070C0"/>
        </w:rPr>
        <w:t>, 2024)</w:t>
      </w:r>
      <w:r w:rsidR="00E37190" w:rsidRPr="00E37190">
        <w:rPr>
          <w:rFonts w:ascii="Garamond" w:eastAsia="Garamond" w:hAnsi="Garamond" w:cs="Garamond"/>
        </w:rPr>
        <w:t>.</w:t>
      </w:r>
    </w:p>
    <w:p w14:paraId="2DF020B5" w14:textId="77777777" w:rsidR="00E37190" w:rsidRDefault="00E37190" w:rsidP="00E37190">
      <w:pPr>
        <w:ind w:firstLine="720"/>
        <w:jc w:val="both"/>
        <w:rPr>
          <w:rFonts w:ascii="Garamond" w:eastAsia="Garamond" w:hAnsi="Garamond" w:cs="Garamond"/>
        </w:rPr>
      </w:pPr>
      <w:r w:rsidRPr="00E37190">
        <w:rPr>
          <w:rFonts w:ascii="Garamond" w:eastAsia="Garamond" w:hAnsi="Garamond" w:cs="Garamond"/>
        </w:rPr>
        <w:t>These studies demonstrate that the conflict between the two nations encompasses a wide range of perspectives that can be explored by researchers, particularly in relation to public communication within digital media. However, research specifically addressing hoaxes about the Palestine - Israel conflict on social media remains limited. Moreover, several aspects identified in previous studies have yet to be fully addressed, providing for further investigation in this area.</w:t>
      </w:r>
    </w:p>
    <w:p w14:paraId="65B4A069" w14:textId="77777777" w:rsidR="00E37190" w:rsidRDefault="00E37190" w:rsidP="00E37190">
      <w:pPr>
        <w:ind w:firstLine="720"/>
        <w:jc w:val="both"/>
        <w:rPr>
          <w:rFonts w:ascii="Garamond" w:eastAsia="Garamond" w:hAnsi="Garamond" w:cs="Garamond"/>
        </w:rPr>
      </w:pPr>
      <w:r w:rsidRPr="00E37190">
        <w:rPr>
          <w:rFonts w:ascii="Garamond" w:eastAsia="Garamond" w:hAnsi="Garamond" w:cs="Garamond"/>
        </w:rPr>
        <w:t xml:space="preserve">First, it is essential to identify which platforms are most frequently used in the dissemination of such content. Examining which social media platforms serve as the main channels for distribution is crucial, as, directly or indirectly, these platforms benefit from the high engagement generated by hoax related content. Ideally, social media companies should bear responsibility for limiting the circulation of harmful or misleading information. Second, it is important to determine the main themes of hoax content related to the Palestine - Israel conflict in Indonesia’s digital media sphere. This mapping is necessary to understand which topics are most frequently produced, shared, and perceived as engaging by netizens. Third, the study seeks to </w:t>
      </w:r>
      <w:proofErr w:type="spellStart"/>
      <w:r w:rsidRPr="00E37190">
        <w:rPr>
          <w:rFonts w:ascii="Garamond" w:eastAsia="Garamond" w:hAnsi="Garamond" w:cs="Garamond"/>
        </w:rPr>
        <w:t>analyze</w:t>
      </w:r>
      <w:proofErr w:type="spellEnd"/>
      <w:r w:rsidRPr="00E37190">
        <w:rPr>
          <w:rFonts w:ascii="Garamond" w:eastAsia="Garamond" w:hAnsi="Garamond" w:cs="Garamond"/>
        </w:rPr>
        <w:t xml:space="preserve"> how hoax content constructs a false reality, specifically what forms of manipulation are employed in creating such deceptive narratives. These research gaps will be addressed through the present study.</w:t>
      </w:r>
    </w:p>
    <w:p w14:paraId="25D48881" w14:textId="2274A93D" w:rsidR="00E37190" w:rsidRDefault="00E37190" w:rsidP="00E37190">
      <w:pPr>
        <w:ind w:firstLine="720"/>
        <w:jc w:val="both"/>
        <w:rPr>
          <w:rFonts w:ascii="Garamond" w:eastAsia="Garamond" w:hAnsi="Garamond" w:cs="Garamond"/>
        </w:rPr>
      </w:pPr>
      <w:r w:rsidRPr="00E37190">
        <w:rPr>
          <w:rFonts w:ascii="Garamond" w:eastAsia="Garamond" w:hAnsi="Garamond" w:cs="Garamond"/>
        </w:rPr>
        <w:t xml:space="preserve">The construction of hoax content based on the Information Manipulation Theory (IMT) remains underexplored, particularly in the context of the Palestine - Israel conflict. This theory, introduced by Steven A. McCornack in 1992, explains that a message is considered deceptive when it violates four principles of cooperative communication. First, quantity violations, which occur when a message is incomplete, leading to potentially distorted or partial information. Second, quality violations, in which the </w:t>
      </w:r>
      <w:r w:rsidRPr="00E37190">
        <w:rPr>
          <w:rFonts w:ascii="Garamond" w:eastAsia="Garamond" w:hAnsi="Garamond" w:cs="Garamond"/>
        </w:rPr>
        <w:lastRenderedPageBreak/>
        <w:t xml:space="preserve">message contains false information that is presented as truth. Third, manner violations, referring to how the message is delivered. Often characterized by ambiguity, lack of clarity, or non-transparency. Fourth, relevance violations, when the message is irrelevant to the conversational context </w:t>
      </w:r>
      <w:r w:rsidRPr="00862D8E">
        <w:rPr>
          <w:rFonts w:ascii="Garamond" w:eastAsia="Garamond" w:hAnsi="Garamond" w:cs="Garamond"/>
          <w:color w:val="0070C0"/>
        </w:rPr>
        <w:t>(</w:t>
      </w:r>
      <w:sdt>
        <w:sdtPr>
          <w:rPr>
            <w:rFonts w:ascii="Garamond" w:eastAsia="Garamond" w:hAnsi="Garamond" w:cs="Garamond"/>
            <w:color w:val="0070C0"/>
          </w:rPr>
          <w:tag w:val="MENDELEY_CITATION_v3_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"/>
          <w:id w:val="-1486237144"/>
          <w:placeholder>
            <w:docPart w:val="DefaultPlaceholder_-1854013440"/>
          </w:placeholder>
        </w:sdtPr>
        <w:sdtContent>
          <w:r w:rsidR="00AC0394" w:rsidRPr="00AC0394">
            <w:rPr>
              <w:rFonts w:ascii="Garamond" w:eastAsia="Garamond" w:hAnsi="Garamond" w:cs="Garamond"/>
              <w:color w:val="0070C0"/>
            </w:rPr>
            <w:t>McCornack</w:t>
          </w:r>
        </w:sdtContent>
      </w:sdt>
      <w:r w:rsidRPr="00862D8E">
        <w:rPr>
          <w:rFonts w:ascii="Garamond" w:eastAsia="Garamond" w:hAnsi="Garamond" w:cs="Garamond"/>
          <w:color w:val="0070C0"/>
        </w:rPr>
        <w:t>, 1992)</w:t>
      </w:r>
      <w:r w:rsidRPr="00E37190">
        <w:rPr>
          <w:rFonts w:ascii="Garamond" w:eastAsia="Garamond" w:hAnsi="Garamond" w:cs="Garamond"/>
        </w:rPr>
        <w:t>.</w:t>
      </w:r>
    </w:p>
    <w:p w14:paraId="6B391EFB" w14:textId="3775F2C1" w:rsidR="00E37190" w:rsidRDefault="00E37190" w:rsidP="00E37190">
      <w:pPr>
        <w:ind w:firstLine="720"/>
        <w:jc w:val="both"/>
        <w:rPr>
          <w:rFonts w:ascii="Garamond" w:eastAsia="Garamond" w:hAnsi="Garamond" w:cs="Garamond"/>
        </w:rPr>
      </w:pPr>
      <w:r w:rsidRPr="00E37190">
        <w:rPr>
          <w:rFonts w:ascii="Garamond" w:eastAsia="Garamond" w:hAnsi="Garamond" w:cs="Garamond"/>
        </w:rPr>
        <w:t>Therefore, this study aims to address the three research problems mentioned above and to conduct an analysis based on the IMT. The primary data source is derived from</w:t>
      </w:r>
      <w:r w:rsidR="007D3C93">
        <w:rPr>
          <w:rFonts w:ascii="Garamond" w:eastAsia="Garamond" w:hAnsi="Garamond" w:cs="Garamond"/>
        </w:rPr>
        <w:t xml:space="preserve"> news</w:t>
      </w:r>
      <w:r w:rsidRPr="00E37190">
        <w:rPr>
          <w:rFonts w:ascii="Garamond" w:eastAsia="Garamond" w:hAnsi="Garamond" w:cs="Garamond"/>
        </w:rPr>
        <w:t xml:space="preserve"> reports published by </w:t>
      </w:r>
      <w:proofErr w:type="spellStart"/>
      <w:r w:rsidRPr="00E37190">
        <w:rPr>
          <w:rFonts w:ascii="Garamond" w:eastAsia="Garamond" w:hAnsi="Garamond" w:cs="Garamond"/>
        </w:rPr>
        <w:t>Komdigi</w:t>
      </w:r>
      <w:proofErr w:type="spellEnd"/>
      <w:r w:rsidRPr="00E37190">
        <w:rPr>
          <w:rFonts w:ascii="Garamond" w:eastAsia="Garamond" w:hAnsi="Garamond" w:cs="Garamond"/>
        </w:rPr>
        <w:t xml:space="preserve">, which routinely publishes verified information on hoax content through its official website www.komdigi.go.id. As the government’s official fact-checker, </w:t>
      </w:r>
      <w:proofErr w:type="spellStart"/>
      <w:r w:rsidRPr="00E37190">
        <w:rPr>
          <w:rFonts w:ascii="Garamond" w:eastAsia="Garamond" w:hAnsi="Garamond" w:cs="Garamond"/>
        </w:rPr>
        <w:t>Komdigi</w:t>
      </w:r>
      <w:proofErr w:type="spellEnd"/>
      <w:r w:rsidRPr="00E37190">
        <w:rPr>
          <w:rFonts w:ascii="Garamond" w:eastAsia="Garamond" w:hAnsi="Garamond" w:cs="Garamond"/>
        </w:rPr>
        <w:t xml:space="preserve"> regularly combats negative content, receives public reports, and disseminates verified findings of hoax information.</w:t>
      </w:r>
    </w:p>
    <w:p w14:paraId="61C4289E" w14:textId="50411114" w:rsidR="00E37190" w:rsidRPr="00E37190" w:rsidRDefault="00E37190" w:rsidP="00E37190">
      <w:pPr>
        <w:ind w:firstLine="720"/>
        <w:jc w:val="both"/>
        <w:rPr>
          <w:rFonts w:ascii="Garamond" w:eastAsia="Garamond" w:hAnsi="Garamond" w:cs="Garamond"/>
        </w:rPr>
      </w:pPr>
      <w:r w:rsidRPr="00E37190">
        <w:rPr>
          <w:rFonts w:ascii="Garamond" w:eastAsia="Garamond" w:hAnsi="Garamond" w:cs="Garamond"/>
        </w:rPr>
        <w:t>This research seeks to map the platforms most frequently used, the dominant themes, and the construction of hoax content concerning the Palestine - Israel conflict in Indonesian social media. The findings are expected to serve as a reference for policymakers and social media practitioners to identify the characteristics, distribution patterns, and manipulative constructions of hoax content, thereby enabling the development of more effective strategies to mitigate the spread and influence of hoaxes in Indonesia.</w:t>
      </w:r>
    </w:p>
    <w:p w14:paraId="02FDB4B6" w14:textId="77777777" w:rsidR="00E37190" w:rsidRDefault="00E37190">
      <w:pPr>
        <w:jc w:val="both"/>
        <w:rPr>
          <w:rFonts w:ascii="Garamond" w:eastAsia="Garamond" w:hAnsi="Garamond" w:cs="Garamond"/>
        </w:rPr>
      </w:pPr>
    </w:p>
    <w:p w14:paraId="306F91CA" w14:textId="2C084250" w:rsidR="00862D8E" w:rsidRPr="00E70228" w:rsidRDefault="00862D8E" w:rsidP="00862D8E">
      <w:pPr>
        <w:pStyle w:val="ListParagraph"/>
        <w:numPr>
          <w:ilvl w:val="0"/>
          <w:numId w:val="5"/>
        </w:numPr>
        <w:ind w:left="426" w:hanging="426"/>
        <w:jc w:val="both"/>
        <w:rPr>
          <w:rFonts w:ascii="Garamond" w:eastAsia="Garamond" w:hAnsi="Garamond" w:cs="Garamond"/>
          <w:b/>
          <w:bCs/>
        </w:rPr>
      </w:pPr>
      <w:r>
        <w:rPr>
          <w:rFonts w:ascii="Garamond" w:eastAsia="Garamond" w:hAnsi="Garamond" w:cs="Garamond"/>
          <w:b/>
          <w:bCs/>
        </w:rPr>
        <w:t>METHOD</w:t>
      </w:r>
    </w:p>
    <w:p w14:paraId="4338B85E" w14:textId="77777777" w:rsidR="00862D8E" w:rsidRDefault="00862D8E" w:rsidP="00862D8E">
      <w:pPr>
        <w:jc w:val="both"/>
        <w:rPr>
          <w:rFonts w:ascii="Garamond" w:eastAsia="Garamond" w:hAnsi="Garamond" w:cs="Garamond"/>
          <w:b/>
          <w:bCs/>
        </w:rPr>
      </w:pPr>
    </w:p>
    <w:p w14:paraId="64735AFB" w14:textId="51F7EC21" w:rsidR="003A01C6" w:rsidRPr="00862D8E" w:rsidRDefault="00862D8E" w:rsidP="00862D8E">
      <w:pPr>
        <w:ind w:firstLine="720"/>
        <w:jc w:val="both"/>
        <w:rPr>
          <w:rFonts w:ascii="Garamond" w:eastAsia="Garamond" w:hAnsi="Garamond" w:cs="Garamond"/>
          <w:b/>
          <w:bCs/>
        </w:rPr>
      </w:pPr>
      <w:r w:rsidRPr="00862D8E">
        <w:rPr>
          <w:rFonts w:ascii="Garamond" w:eastAsia="Garamond" w:hAnsi="Garamond" w:cs="Garamond"/>
        </w:rPr>
        <w:t>This study employs content analysis and semiotic analysis methods. The data were obtained from verified hoax information reports published on the official website of the Ministry of Communication and Digital (www.komdigi.go.id) concerning the Palestine - Israel conflict. The collection of hoax data is limited to the period from October 2023 to September 2025, as the armed attack by Hamas on Israel on October 7, 2023, marked a critical escalation in the conflict between the two countries. The categorization consists of two dimensions, social media platform and thematic content.</w:t>
      </w:r>
    </w:p>
    <w:p w14:paraId="387642CC" w14:textId="77777777" w:rsidR="003A01C6" w:rsidRDefault="003A01C6">
      <w:pPr>
        <w:jc w:val="both"/>
        <w:rPr>
          <w:rFonts w:ascii="Garamond" w:eastAsia="Garamond" w:hAnsi="Garamond" w:cs="Garamond"/>
          <w:b/>
          <w:bCs/>
        </w:rPr>
      </w:pPr>
    </w:p>
    <w:p w14:paraId="2BED705D" w14:textId="77777777" w:rsidR="003A01C6" w:rsidRDefault="003A01C6">
      <w:pPr>
        <w:jc w:val="both"/>
        <w:rPr>
          <w:rFonts w:ascii="Garamond" w:eastAsia="Garamond" w:hAnsi="Garamond" w:cs="Garamond"/>
          <w:b/>
          <w:bCs/>
        </w:rPr>
      </w:pPr>
    </w:p>
    <w:p w14:paraId="5F2E9D87" w14:textId="40D914D1" w:rsidR="003A01C6" w:rsidRDefault="00994C72">
      <w:pPr>
        <w:jc w:val="center"/>
        <w:rPr>
          <w:noProof/>
        </w:rPr>
      </w:pPr>
      <w:r w:rsidRPr="002E4A84">
        <w:rPr>
          <w:b/>
          <w:noProof/>
        </w:rPr>
        <w:drawing>
          <wp:anchor distT="0" distB="0" distL="114300" distR="114300" simplePos="0" relativeHeight="251660288" behindDoc="0" locked="0" layoutInCell="1" allowOverlap="1" wp14:anchorId="12C17E91" wp14:editId="242130DB">
            <wp:simplePos x="0" y="0"/>
            <wp:positionH relativeFrom="column">
              <wp:posOffset>427355</wp:posOffset>
            </wp:positionH>
            <wp:positionV relativeFrom="paragraph">
              <wp:posOffset>0</wp:posOffset>
            </wp:positionV>
            <wp:extent cx="5140791" cy="2854759"/>
            <wp:effectExtent l="0" t="0" r="3175" b="3175"/>
            <wp:wrapNone/>
            <wp:docPr id="333140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40241" name=""/>
                    <pic:cNvPicPr/>
                  </pic:nvPicPr>
                  <pic:blipFill rotWithShape="1">
                    <a:blip r:embed="rId15" cstate="print">
                      <a:extLst>
                        <a:ext uri="{28A0092B-C50C-407E-A947-70E740481C1C}">
                          <a14:useLocalDpi xmlns:a14="http://schemas.microsoft.com/office/drawing/2010/main" val="0"/>
                        </a:ext>
                      </a:extLst>
                    </a:blip>
                    <a:srcRect l="7949" r="7686"/>
                    <a:stretch>
                      <a:fillRect/>
                    </a:stretch>
                  </pic:blipFill>
                  <pic:spPr bwMode="auto">
                    <a:xfrm>
                      <a:off x="0" y="0"/>
                      <a:ext cx="5156114" cy="28632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5CBFF1" w14:textId="77777777" w:rsidR="00994C72" w:rsidRDefault="00994C72">
      <w:pPr>
        <w:jc w:val="center"/>
        <w:rPr>
          <w:noProof/>
        </w:rPr>
      </w:pPr>
    </w:p>
    <w:p w14:paraId="26CCF437" w14:textId="77777777" w:rsidR="00994C72" w:rsidRDefault="00994C72">
      <w:pPr>
        <w:jc w:val="center"/>
        <w:rPr>
          <w:noProof/>
        </w:rPr>
      </w:pPr>
    </w:p>
    <w:p w14:paraId="665226A7" w14:textId="77777777" w:rsidR="00994C72" w:rsidRDefault="00994C72">
      <w:pPr>
        <w:jc w:val="center"/>
        <w:rPr>
          <w:noProof/>
        </w:rPr>
      </w:pPr>
    </w:p>
    <w:p w14:paraId="72D397C4" w14:textId="77777777" w:rsidR="00994C72" w:rsidRDefault="00994C72">
      <w:pPr>
        <w:jc w:val="center"/>
        <w:rPr>
          <w:noProof/>
        </w:rPr>
      </w:pPr>
    </w:p>
    <w:p w14:paraId="4ADB7DAB" w14:textId="77777777" w:rsidR="00994C72" w:rsidRDefault="00994C72">
      <w:pPr>
        <w:jc w:val="center"/>
        <w:rPr>
          <w:noProof/>
        </w:rPr>
      </w:pPr>
    </w:p>
    <w:p w14:paraId="407E0309" w14:textId="77777777" w:rsidR="00994C72" w:rsidRDefault="00994C72">
      <w:pPr>
        <w:jc w:val="center"/>
        <w:rPr>
          <w:noProof/>
        </w:rPr>
      </w:pPr>
    </w:p>
    <w:p w14:paraId="7088E1A5" w14:textId="77777777" w:rsidR="00994C72" w:rsidRDefault="00994C72">
      <w:pPr>
        <w:jc w:val="center"/>
        <w:rPr>
          <w:noProof/>
        </w:rPr>
      </w:pPr>
    </w:p>
    <w:p w14:paraId="5A7432B3" w14:textId="77777777" w:rsidR="00994C72" w:rsidRDefault="00994C72">
      <w:pPr>
        <w:jc w:val="center"/>
        <w:rPr>
          <w:noProof/>
        </w:rPr>
      </w:pPr>
    </w:p>
    <w:p w14:paraId="7C7AC3D2" w14:textId="77777777" w:rsidR="00994C72" w:rsidRDefault="00994C72">
      <w:pPr>
        <w:jc w:val="center"/>
        <w:rPr>
          <w:noProof/>
        </w:rPr>
      </w:pPr>
    </w:p>
    <w:p w14:paraId="6DBF59F9" w14:textId="77777777" w:rsidR="00994C72" w:rsidRDefault="00994C72">
      <w:pPr>
        <w:jc w:val="center"/>
        <w:rPr>
          <w:noProof/>
        </w:rPr>
      </w:pPr>
    </w:p>
    <w:p w14:paraId="46B2EA98" w14:textId="77777777" w:rsidR="00994C72" w:rsidRDefault="00994C72">
      <w:pPr>
        <w:jc w:val="center"/>
        <w:rPr>
          <w:noProof/>
        </w:rPr>
      </w:pPr>
    </w:p>
    <w:p w14:paraId="6F50718F" w14:textId="77777777" w:rsidR="00994C72" w:rsidRDefault="00994C72">
      <w:pPr>
        <w:jc w:val="center"/>
        <w:rPr>
          <w:noProof/>
        </w:rPr>
      </w:pPr>
    </w:p>
    <w:p w14:paraId="2A844418" w14:textId="77777777" w:rsidR="00994C72" w:rsidRDefault="00994C72">
      <w:pPr>
        <w:jc w:val="center"/>
        <w:rPr>
          <w:noProof/>
        </w:rPr>
      </w:pPr>
    </w:p>
    <w:p w14:paraId="2143B998" w14:textId="77777777" w:rsidR="00994C72" w:rsidRDefault="00994C72">
      <w:pPr>
        <w:jc w:val="center"/>
        <w:rPr>
          <w:noProof/>
        </w:rPr>
      </w:pPr>
    </w:p>
    <w:p w14:paraId="62D92F73" w14:textId="77777777" w:rsidR="00994C72" w:rsidRDefault="00994C72">
      <w:pPr>
        <w:jc w:val="center"/>
        <w:rPr>
          <w:noProof/>
        </w:rPr>
      </w:pPr>
    </w:p>
    <w:p w14:paraId="7642CF33" w14:textId="77777777" w:rsidR="00994C72" w:rsidRDefault="00994C72">
      <w:pPr>
        <w:jc w:val="center"/>
        <w:rPr>
          <w:rFonts w:ascii="Garamond" w:eastAsia="Garamond" w:hAnsi="Garamond" w:cs="Garamond"/>
        </w:rPr>
      </w:pPr>
    </w:p>
    <w:p w14:paraId="1A5E3F61" w14:textId="77777777" w:rsidR="003A01C6" w:rsidRDefault="003A01C6">
      <w:pPr>
        <w:jc w:val="both"/>
        <w:rPr>
          <w:rFonts w:ascii="Garamond" w:eastAsia="Garamond" w:hAnsi="Garamond" w:cs="Garamond"/>
        </w:rPr>
      </w:pPr>
    </w:p>
    <w:p w14:paraId="02B9C8A0" w14:textId="40DDEC85" w:rsidR="00994C72" w:rsidRPr="002E4A84" w:rsidRDefault="00000000" w:rsidP="008D29C4">
      <w:pPr>
        <w:jc w:val="center"/>
        <w:rPr>
          <w:b/>
        </w:rPr>
      </w:pPr>
      <w:r>
        <w:rPr>
          <w:rFonts w:ascii="Garamond" w:eastAsia="Garamond" w:hAnsi="Garamond" w:cs="Garamond"/>
          <w:b/>
          <w:bCs/>
        </w:rPr>
        <w:t xml:space="preserve">Figure 1. </w:t>
      </w:r>
      <w:proofErr w:type="spellStart"/>
      <w:r w:rsidR="00994C72" w:rsidRPr="00A92016">
        <w:rPr>
          <w:rFonts w:ascii="Garamond" w:hAnsi="Garamond"/>
          <w:b/>
        </w:rPr>
        <w:t>Komdigi</w:t>
      </w:r>
      <w:proofErr w:type="spellEnd"/>
      <w:r w:rsidR="00994C72" w:rsidRPr="00A92016">
        <w:rPr>
          <w:rFonts w:ascii="Garamond" w:hAnsi="Garamond"/>
          <w:b/>
        </w:rPr>
        <w:t xml:space="preserve"> Official Website</w:t>
      </w:r>
    </w:p>
    <w:p w14:paraId="254F52B5" w14:textId="77777777" w:rsidR="007E5E68" w:rsidRDefault="007E5E68" w:rsidP="00A92016">
      <w:pPr>
        <w:rPr>
          <w:rFonts w:ascii="Garamond" w:eastAsia="Garamond" w:hAnsi="Garamond" w:cs="Garamond"/>
          <w:i/>
          <w:iCs/>
        </w:rPr>
      </w:pPr>
    </w:p>
    <w:p w14:paraId="7548B025" w14:textId="06A28EDC" w:rsidR="003A01C6" w:rsidRDefault="00000000" w:rsidP="00A92016">
      <w:pPr>
        <w:rPr>
          <w:rFonts w:ascii="Garamond" w:eastAsia="Garamond" w:hAnsi="Garamond" w:cs="Garamond"/>
          <w:b/>
          <w:bCs/>
        </w:rPr>
      </w:pPr>
      <w:r>
        <w:rPr>
          <w:rFonts w:ascii="Garamond" w:eastAsia="Garamond" w:hAnsi="Garamond" w:cs="Garamond"/>
          <w:i/>
          <w:iCs/>
        </w:rPr>
        <w:t xml:space="preserve">Source: </w:t>
      </w:r>
      <w:r w:rsidR="0020001B" w:rsidRPr="0020001B">
        <w:rPr>
          <w:rFonts w:ascii="Garamond" w:eastAsia="Garamond" w:hAnsi="Garamond" w:cs="Garamond"/>
          <w:i/>
          <w:iCs/>
        </w:rPr>
        <w:t>https:</w:t>
      </w:r>
      <w:r w:rsidR="007E5E68">
        <w:rPr>
          <w:rFonts w:ascii="Garamond" w:eastAsia="Garamond" w:hAnsi="Garamond" w:cs="Garamond"/>
          <w:i/>
          <w:iCs/>
        </w:rPr>
        <w:t>//</w:t>
      </w:r>
      <w:r w:rsidR="0020001B" w:rsidRPr="0020001B">
        <w:rPr>
          <w:rFonts w:ascii="Garamond" w:eastAsia="Garamond" w:hAnsi="Garamond" w:cs="Garamond"/>
          <w:i/>
          <w:iCs/>
        </w:rPr>
        <w:t>www.komdigi.go.id/berita/berita-hoaks</w:t>
      </w:r>
    </w:p>
    <w:p w14:paraId="009A6A6A" w14:textId="77777777" w:rsidR="003A01C6" w:rsidRDefault="003A01C6" w:rsidP="008D29C4">
      <w:pPr>
        <w:jc w:val="center"/>
        <w:rPr>
          <w:rFonts w:ascii="Garamond" w:eastAsia="Garamond" w:hAnsi="Garamond" w:cs="Garamond"/>
          <w:b/>
          <w:bCs/>
        </w:rPr>
      </w:pPr>
    </w:p>
    <w:p w14:paraId="42432F72" w14:textId="77777777" w:rsidR="003A01C6" w:rsidRDefault="003A01C6">
      <w:pPr>
        <w:jc w:val="center"/>
        <w:rPr>
          <w:rFonts w:ascii="Garamond" w:eastAsia="Garamond" w:hAnsi="Garamond" w:cs="Garamond"/>
          <w:b/>
          <w:bCs/>
        </w:rPr>
      </w:pPr>
    </w:p>
    <w:p w14:paraId="1E477F87" w14:textId="77777777" w:rsidR="00A92016" w:rsidRDefault="00A92016">
      <w:pPr>
        <w:jc w:val="center"/>
        <w:rPr>
          <w:rFonts w:ascii="Garamond" w:eastAsia="Garamond" w:hAnsi="Garamond" w:cs="Garamond"/>
          <w:b/>
          <w:bCs/>
        </w:rPr>
      </w:pPr>
    </w:p>
    <w:p w14:paraId="298A6A67" w14:textId="77777777" w:rsidR="00A92016" w:rsidRDefault="00A92016">
      <w:pPr>
        <w:jc w:val="center"/>
        <w:rPr>
          <w:rFonts w:ascii="Garamond" w:eastAsia="Garamond" w:hAnsi="Garamond" w:cs="Garamond"/>
          <w:b/>
          <w:bCs/>
        </w:rPr>
      </w:pPr>
    </w:p>
    <w:p w14:paraId="0A36BF42" w14:textId="77777777" w:rsidR="00A92016" w:rsidRDefault="00A92016">
      <w:pPr>
        <w:jc w:val="center"/>
        <w:rPr>
          <w:rFonts w:ascii="Garamond" w:eastAsia="Garamond" w:hAnsi="Garamond" w:cs="Garamond"/>
          <w:b/>
          <w:bCs/>
        </w:rPr>
      </w:pPr>
    </w:p>
    <w:p w14:paraId="267FF48B" w14:textId="5BBDF50A" w:rsidR="003A01C6" w:rsidRDefault="00000000">
      <w:pPr>
        <w:jc w:val="center"/>
        <w:rPr>
          <w:rFonts w:ascii="Garamond" w:eastAsia="Garamond" w:hAnsi="Garamond" w:cs="Garamond"/>
          <w:b/>
          <w:bCs/>
        </w:rPr>
      </w:pPr>
      <w:r>
        <w:rPr>
          <w:rFonts w:ascii="Garamond" w:eastAsia="Garamond" w:hAnsi="Garamond" w:cs="Garamond"/>
          <w:b/>
          <w:bCs/>
        </w:rPr>
        <w:lastRenderedPageBreak/>
        <w:t xml:space="preserve">Table 1. </w:t>
      </w:r>
      <w:r w:rsidR="00A92016" w:rsidRPr="00A92016">
        <w:rPr>
          <w:rFonts w:ascii="Garamond" w:eastAsia="Garamond" w:hAnsi="Garamond" w:cs="Garamond"/>
          <w:b/>
          <w:bCs/>
        </w:rPr>
        <w:t>Categories of Platforms Used</w:t>
      </w:r>
    </w:p>
    <w:p w14:paraId="00B2A3A0" w14:textId="77777777" w:rsidR="00A92016" w:rsidRDefault="00A92016">
      <w:pPr>
        <w:jc w:val="center"/>
        <w:rPr>
          <w:rFonts w:ascii="Garamond" w:eastAsia="Garamond" w:hAnsi="Garamond" w:cs="Garamond"/>
          <w:b/>
          <w:bCs/>
        </w:rPr>
      </w:pPr>
    </w:p>
    <w:tbl>
      <w:tblPr>
        <w:tblStyle w:val="PlainTable1"/>
        <w:tblW w:w="7561" w:type="dxa"/>
        <w:jc w:val="center"/>
        <w:tblLayout w:type="fixed"/>
        <w:tblLook w:val="0000" w:firstRow="0" w:lastRow="0" w:firstColumn="0" w:lastColumn="0" w:noHBand="0" w:noVBand="0"/>
      </w:tblPr>
      <w:tblGrid>
        <w:gridCol w:w="1726"/>
        <w:gridCol w:w="5835"/>
      </w:tblGrid>
      <w:tr w:rsidR="00A92016" w:rsidRPr="00A92016" w14:paraId="41721310" w14:textId="77777777" w:rsidTr="00A93091">
        <w:trPr>
          <w:cnfStyle w:val="000000100000" w:firstRow="0" w:lastRow="0" w:firstColumn="0" w:lastColumn="0" w:oddVBand="0" w:evenVBand="0" w:oddHBand="1" w:evenHBand="0" w:firstRowFirstColumn="0" w:firstRowLastColumn="0" w:lastRowFirstColumn="0" w:lastRowLastColumn="0"/>
          <w:trHeight w:val="395"/>
          <w:jc w:val="center"/>
        </w:trPr>
        <w:tc>
          <w:tcPr>
            <w:cnfStyle w:val="000010000000" w:firstRow="0" w:lastRow="0" w:firstColumn="0" w:lastColumn="0" w:oddVBand="1" w:evenVBand="0" w:oddHBand="0" w:evenHBand="0" w:firstRowFirstColumn="0" w:firstRowLastColumn="0" w:lastRowFirstColumn="0" w:lastRowLastColumn="0"/>
            <w:tcW w:w="1726" w:type="dxa"/>
            <w:vAlign w:val="center"/>
          </w:tcPr>
          <w:p w14:paraId="37A4CD1B" w14:textId="77777777" w:rsidR="00A92016" w:rsidRPr="00A92016" w:rsidRDefault="00A92016" w:rsidP="00A93091">
            <w:pPr>
              <w:rPr>
                <w:rFonts w:ascii="Garamond" w:hAnsi="Garamond"/>
                <w:b/>
                <w:bCs/>
                <w:sz w:val="20"/>
                <w:szCs w:val="20"/>
              </w:rPr>
            </w:pPr>
            <w:r w:rsidRPr="00A92016">
              <w:rPr>
                <w:rFonts w:ascii="Garamond" w:hAnsi="Garamond"/>
                <w:b/>
                <w:bCs/>
                <w:sz w:val="20"/>
                <w:szCs w:val="20"/>
              </w:rPr>
              <w:t>Platforms</w:t>
            </w:r>
          </w:p>
        </w:tc>
        <w:tc>
          <w:tcPr>
            <w:tcW w:w="5835" w:type="dxa"/>
            <w:vAlign w:val="center"/>
          </w:tcPr>
          <w:p w14:paraId="485D617F" w14:textId="28C696DA" w:rsidR="00A92016" w:rsidRPr="00A92016" w:rsidRDefault="00A92016" w:rsidP="00A93091">
            <w:pPr>
              <w:cnfStyle w:val="000000100000" w:firstRow="0" w:lastRow="0" w:firstColumn="0" w:lastColumn="0" w:oddVBand="0" w:evenVBand="0" w:oddHBand="1" w:evenHBand="0" w:firstRowFirstColumn="0" w:firstRowLastColumn="0" w:lastRowFirstColumn="0" w:lastRowLastColumn="0"/>
              <w:rPr>
                <w:rFonts w:ascii="Garamond" w:hAnsi="Garamond"/>
                <w:b/>
                <w:bCs/>
                <w:sz w:val="20"/>
                <w:szCs w:val="20"/>
              </w:rPr>
            </w:pPr>
            <w:r w:rsidRPr="00A92016">
              <w:rPr>
                <w:rFonts w:ascii="Garamond" w:hAnsi="Garamond"/>
                <w:b/>
                <w:bCs/>
                <w:sz w:val="20"/>
                <w:szCs w:val="20"/>
              </w:rPr>
              <w:t>Sample Sentence</w:t>
            </w:r>
            <w:r w:rsidR="00A93091">
              <w:rPr>
                <w:rFonts w:ascii="Garamond" w:hAnsi="Garamond"/>
                <w:b/>
                <w:bCs/>
                <w:sz w:val="20"/>
                <w:szCs w:val="20"/>
              </w:rPr>
              <w:t>s</w:t>
            </w:r>
            <w:r w:rsidRPr="00A92016">
              <w:rPr>
                <w:rFonts w:ascii="Garamond" w:hAnsi="Garamond"/>
                <w:b/>
                <w:bCs/>
                <w:sz w:val="20"/>
                <w:szCs w:val="20"/>
              </w:rPr>
              <w:t xml:space="preserve"> from the Content</w:t>
            </w:r>
          </w:p>
        </w:tc>
      </w:tr>
      <w:tr w:rsidR="00A92016" w:rsidRPr="00A92016" w14:paraId="7943563D" w14:textId="77777777" w:rsidTr="00A93091">
        <w:trPr>
          <w:trHeight w:val="59"/>
          <w:jc w:val="center"/>
        </w:trPr>
        <w:tc>
          <w:tcPr>
            <w:cnfStyle w:val="000010000000" w:firstRow="0" w:lastRow="0" w:firstColumn="0" w:lastColumn="0" w:oddVBand="1" w:evenVBand="0" w:oddHBand="0" w:evenHBand="0" w:firstRowFirstColumn="0" w:firstRowLastColumn="0" w:lastRowFirstColumn="0" w:lastRowLastColumn="0"/>
            <w:tcW w:w="1726" w:type="dxa"/>
            <w:vAlign w:val="center"/>
          </w:tcPr>
          <w:p w14:paraId="5052230E" w14:textId="77777777" w:rsidR="00A92016" w:rsidRPr="00A92016" w:rsidRDefault="00A92016" w:rsidP="00A93091">
            <w:pPr>
              <w:rPr>
                <w:rFonts w:ascii="Garamond" w:hAnsi="Garamond"/>
                <w:b/>
                <w:bCs/>
                <w:sz w:val="20"/>
                <w:szCs w:val="20"/>
              </w:rPr>
            </w:pPr>
            <w:r w:rsidRPr="00A92016">
              <w:rPr>
                <w:rFonts w:ascii="Garamond" w:hAnsi="Garamond"/>
                <w:b/>
                <w:bCs/>
                <w:sz w:val="20"/>
                <w:szCs w:val="20"/>
              </w:rPr>
              <w:t>Facebook</w:t>
            </w:r>
          </w:p>
        </w:tc>
        <w:tc>
          <w:tcPr>
            <w:tcW w:w="5835" w:type="dxa"/>
            <w:vAlign w:val="center"/>
          </w:tcPr>
          <w:p w14:paraId="7A17AC8B" w14:textId="77777777" w:rsidR="00A92016" w:rsidRPr="00A92016" w:rsidRDefault="00A92016" w:rsidP="00A93091">
            <w:pPr>
              <w:cnfStyle w:val="000000000000" w:firstRow="0" w:lastRow="0" w:firstColumn="0" w:lastColumn="0" w:oddVBand="0" w:evenVBand="0" w:oddHBand="0" w:evenHBand="0" w:firstRowFirstColumn="0" w:firstRowLastColumn="0" w:lastRowFirstColumn="0" w:lastRowLastColumn="0"/>
              <w:rPr>
                <w:rFonts w:ascii="Garamond" w:hAnsi="Garamond"/>
                <w:i/>
                <w:sz w:val="20"/>
                <w:szCs w:val="20"/>
              </w:rPr>
            </w:pPr>
            <w:r w:rsidRPr="00A92016">
              <w:rPr>
                <w:rFonts w:ascii="Garamond" w:hAnsi="Garamond"/>
                <w:i/>
                <w:sz w:val="20"/>
                <w:szCs w:val="20"/>
              </w:rPr>
              <w:t>“A post has been circulating on the social media platform Facebook claiming that…”</w:t>
            </w:r>
          </w:p>
        </w:tc>
      </w:tr>
      <w:tr w:rsidR="00A92016" w:rsidRPr="00A92016" w14:paraId="156B1FDD" w14:textId="77777777" w:rsidTr="00A93091">
        <w:trPr>
          <w:cnfStyle w:val="000000100000" w:firstRow="0" w:lastRow="0" w:firstColumn="0" w:lastColumn="0" w:oddVBand="0" w:evenVBand="0" w:oddHBand="1" w:evenHBand="0" w:firstRowFirstColumn="0" w:firstRowLastColumn="0" w:lastRowFirstColumn="0" w:lastRowLastColumn="0"/>
          <w:trHeight w:val="395"/>
          <w:jc w:val="center"/>
        </w:trPr>
        <w:tc>
          <w:tcPr>
            <w:cnfStyle w:val="000010000000" w:firstRow="0" w:lastRow="0" w:firstColumn="0" w:lastColumn="0" w:oddVBand="1" w:evenVBand="0" w:oddHBand="0" w:evenHBand="0" w:firstRowFirstColumn="0" w:firstRowLastColumn="0" w:lastRowFirstColumn="0" w:lastRowLastColumn="0"/>
            <w:tcW w:w="1726" w:type="dxa"/>
            <w:vAlign w:val="center"/>
          </w:tcPr>
          <w:p w14:paraId="27506B35" w14:textId="77777777" w:rsidR="00A92016" w:rsidRPr="00A92016" w:rsidRDefault="00A92016" w:rsidP="00A93091">
            <w:pPr>
              <w:rPr>
                <w:rFonts w:ascii="Garamond" w:hAnsi="Garamond"/>
                <w:b/>
                <w:bCs/>
                <w:sz w:val="20"/>
                <w:szCs w:val="20"/>
              </w:rPr>
            </w:pPr>
            <w:r w:rsidRPr="00A92016">
              <w:rPr>
                <w:rFonts w:ascii="Garamond" w:hAnsi="Garamond"/>
                <w:b/>
                <w:bCs/>
                <w:sz w:val="20"/>
                <w:szCs w:val="20"/>
              </w:rPr>
              <w:t>Instagram</w:t>
            </w:r>
          </w:p>
        </w:tc>
        <w:tc>
          <w:tcPr>
            <w:tcW w:w="5835" w:type="dxa"/>
            <w:vAlign w:val="center"/>
          </w:tcPr>
          <w:p w14:paraId="532D8C45" w14:textId="77777777" w:rsidR="00A92016" w:rsidRPr="00A92016" w:rsidRDefault="00A92016" w:rsidP="00A93091">
            <w:pPr>
              <w:cnfStyle w:val="000000100000" w:firstRow="0" w:lastRow="0" w:firstColumn="0" w:lastColumn="0" w:oddVBand="0" w:evenVBand="0" w:oddHBand="1" w:evenHBand="0" w:firstRowFirstColumn="0" w:firstRowLastColumn="0" w:lastRowFirstColumn="0" w:lastRowLastColumn="0"/>
              <w:rPr>
                <w:rFonts w:ascii="Garamond" w:hAnsi="Garamond"/>
                <w:i/>
                <w:sz w:val="20"/>
                <w:szCs w:val="20"/>
              </w:rPr>
            </w:pPr>
            <w:r w:rsidRPr="00A92016">
              <w:rPr>
                <w:rFonts w:ascii="Garamond" w:hAnsi="Garamond"/>
                <w:i/>
                <w:sz w:val="20"/>
                <w:szCs w:val="20"/>
              </w:rPr>
              <w:t>“A post has been circulating on Instagram that…”</w:t>
            </w:r>
          </w:p>
        </w:tc>
      </w:tr>
      <w:tr w:rsidR="00A92016" w:rsidRPr="00A92016" w14:paraId="28FCFF6F" w14:textId="77777777" w:rsidTr="00A93091">
        <w:trPr>
          <w:trHeight w:val="415"/>
          <w:jc w:val="center"/>
        </w:trPr>
        <w:tc>
          <w:tcPr>
            <w:cnfStyle w:val="000010000000" w:firstRow="0" w:lastRow="0" w:firstColumn="0" w:lastColumn="0" w:oddVBand="1" w:evenVBand="0" w:oddHBand="0" w:evenHBand="0" w:firstRowFirstColumn="0" w:firstRowLastColumn="0" w:lastRowFirstColumn="0" w:lastRowLastColumn="0"/>
            <w:tcW w:w="1726" w:type="dxa"/>
            <w:vAlign w:val="center"/>
          </w:tcPr>
          <w:p w14:paraId="49B2313C" w14:textId="77777777" w:rsidR="00A92016" w:rsidRPr="00A92016" w:rsidRDefault="00A92016" w:rsidP="00A93091">
            <w:pPr>
              <w:rPr>
                <w:rFonts w:ascii="Garamond" w:hAnsi="Garamond"/>
                <w:b/>
                <w:bCs/>
                <w:sz w:val="20"/>
                <w:szCs w:val="20"/>
              </w:rPr>
            </w:pPr>
            <w:r w:rsidRPr="00A92016">
              <w:rPr>
                <w:rFonts w:ascii="Garamond" w:hAnsi="Garamond"/>
                <w:b/>
                <w:bCs/>
                <w:sz w:val="20"/>
                <w:szCs w:val="20"/>
              </w:rPr>
              <w:t>TikTok</w:t>
            </w:r>
          </w:p>
        </w:tc>
        <w:tc>
          <w:tcPr>
            <w:tcW w:w="5835" w:type="dxa"/>
            <w:vAlign w:val="center"/>
          </w:tcPr>
          <w:p w14:paraId="54179D5E" w14:textId="77777777" w:rsidR="00A92016" w:rsidRPr="00A92016" w:rsidRDefault="00A92016" w:rsidP="00A93091">
            <w:pPr>
              <w:cnfStyle w:val="000000000000" w:firstRow="0" w:lastRow="0" w:firstColumn="0" w:lastColumn="0" w:oddVBand="0" w:evenVBand="0" w:oddHBand="0" w:evenHBand="0" w:firstRowFirstColumn="0" w:firstRowLastColumn="0" w:lastRowFirstColumn="0" w:lastRowLastColumn="0"/>
              <w:rPr>
                <w:rFonts w:ascii="Garamond" w:hAnsi="Garamond"/>
                <w:i/>
                <w:sz w:val="20"/>
                <w:szCs w:val="20"/>
              </w:rPr>
            </w:pPr>
            <w:r w:rsidRPr="00A92016">
              <w:rPr>
                <w:rFonts w:ascii="Garamond" w:hAnsi="Garamond"/>
                <w:i/>
                <w:sz w:val="20"/>
                <w:szCs w:val="20"/>
              </w:rPr>
              <w:t>“A post has been circulating on TikTok in the form of…”</w:t>
            </w:r>
          </w:p>
        </w:tc>
      </w:tr>
      <w:tr w:rsidR="00A92016" w:rsidRPr="00A92016" w14:paraId="75CDB1FA" w14:textId="77777777" w:rsidTr="00A93091">
        <w:trPr>
          <w:cnfStyle w:val="000000100000" w:firstRow="0" w:lastRow="0" w:firstColumn="0" w:lastColumn="0" w:oddVBand="0" w:evenVBand="0" w:oddHBand="1" w:evenHBand="0" w:firstRowFirstColumn="0" w:firstRowLastColumn="0" w:lastRowFirstColumn="0" w:lastRowLastColumn="0"/>
          <w:trHeight w:val="395"/>
          <w:jc w:val="center"/>
        </w:trPr>
        <w:tc>
          <w:tcPr>
            <w:cnfStyle w:val="000010000000" w:firstRow="0" w:lastRow="0" w:firstColumn="0" w:lastColumn="0" w:oddVBand="1" w:evenVBand="0" w:oddHBand="0" w:evenHBand="0" w:firstRowFirstColumn="0" w:firstRowLastColumn="0" w:lastRowFirstColumn="0" w:lastRowLastColumn="0"/>
            <w:tcW w:w="1726" w:type="dxa"/>
            <w:vAlign w:val="center"/>
          </w:tcPr>
          <w:p w14:paraId="0CE00877" w14:textId="77777777" w:rsidR="00A92016" w:rsidRPr="00A92016" w:rsidRDefault="00A92016" w:rsidP="00A93091">
            <w:pPr>
              <w:rPr>
                <w:rFonts w:ascii="Garamond" w:hAnsi="Garamond"/>
                <w:b/>
                <w:bCs/>
                <w:sz w:val="20"/>
                <w:szCs w:val="20"/>
              </w:rPr>
            </w:pPr>
            <w:r w:rsidRPr="00A92016">
              <w:rPr>
                <w:rFonts w:ascii="Garamond" w:hAnsi="Garamond"/>
                <w:b/>
                <w:bCs/>
                <w:sz w:val="20"/>
                <w:szCs w:val="20"/>
              </w:rPr>
              <w:t>X/Twitter</w:t>
            </w:r>
          </w:p>
        </w:tc>
        <w:tc>
          <w:tcPr>
            <w:tcW w:w="5835" w:type="dxa"/>
            <w:vAlign w:val="center"/>
          </w:tcPr>
          <w:p w14:paraId="09B1671E" w14:textId="77777777" w:rsidR="00A92016" w:rsidRPr="00A92016" w:rsidRDefault="00A92016" w:rsidP="00A93091">
            <w:pPr>
              <w:cnfStyle w:val="000000100000" w:firstRow="0" w:lastRow="0" w:firstColumn="0" w:lastColumn="0" w:oddVBand="0" w:evenVBand="0" w:oddHBand="1" w:evenHBand="0" w:firstRowFirstColumn="0" w:firstRowLastColumn="0" w:lastRowFirstColumn="0" w:lastRowLastColumn="0"/>
              <w:rPr>
                <w:rFonts w:ascii="Garamond" w:hAnsi="Garamond"/>
                <w:i/>
                <w:sz w:val="20"/>
                <w:szCs w:val="20"/>
              </w:rPr>
            </w:pPr>
            <w:r w:rsidRPr="00A92016">
              <w:rPr>
                <w:rFonts w:ascii="Garamond" w:hAnsi="Garamond"/>
                <w:i/>
                <w:sz w:val="20"/>
                <w:szCs w:val="20"/>
              </w:rPr>
              <w:t>“A post has been circulating on X tweets…</w:t>
            </w:r>
          </w:p>
        </w:tc>
      </w:tr>
      <w:tr w:rsidR="00A92016" w:rsidRPr="00A92016" w14:paraId="0741562F" w14:textId="77777777" w:rsidTr="00A93091">
        <w:trPr>
          <w:trHeight w:val="395"/>
          <w:jc w:val="center"/>
        </w:trPr>
        <w:tc>
          <w:tcPr>
            <w:cnfStyle w:val="000010000000" w:firstRow="0" w:lastRow="0" w:firstColumn="0" w:lastColumn="0" w:oddVBand="1" w:evenVBand="0" w:oddHBand="0" w:evenHBand="0" w:firstRowFirstColumn="0" w:firstRowLastColumn="0" w:lastRowFirstColumn="0" w:lastRowLastColumn="0"/>
            <w:tcW w:w="1726" w:type="dxa"/>
            <w:vAlign w:val="center"/>
          </w:tcPr>
          <w:p w14:paraId="6F31B9FB" w14:textId="77777777" w:rsidR="00A92016" w:rsidRPr="00A92016" w:rsidRDefault="00A92016" w:rsidP="00A93091">
            <w:pPr>
              <w:rPr>
                <w:rFonts w:ascii="Garamond" w:hAnsi="Garamond"/>
                <w:b/>
                <w:bCs/>
                <w:sz w:val="20"/>
                <w:szCs w:val="20"/>
              </w:rPr>
            </w:pPr>
            <w:proofErr w:type="spellStart"/>
            <w:r w:rsidRPr="00A92016">
              <w:rPr>
                <w:rFonts w:ascii="Garamond" w:hAnsi="Garamond"/>
                <w:b/>
                <w:bCs/>
                <w:sz w:val="20"/>
                <w:szCs w:val="20"/>
              </w:rPr>
              <w:t>Youtube</w:t>
            </w:r>
            <w:proofErr w:type="spellEnd"/>
          </w:p>
        </w:tc>
        <w:tc>
          <w:tcPr>
            <w:tcW w:w="5835" w:type="dxa"/>
            <w:vAlign w:val="center"/>
          </w:tcPr>
          <w:p w14:paraId="61B8BD41" w14:textId="77777777" w:rsidR="00A92016" w:rsidRPr="00A92016" w:rsidRDefault="00A92016" w:rsidP="00A93091">
            <w:pPr>
              <w:cnfStyle w:val="000000000000" w:firstRow="0" w:lastRow="0" w:firstColumn="0" w:lastColumn="0" w:oddVBand="0" w:evenVBand="0" w:oddHBand="0" w:evenHBand="0" w:firstRowFirstColumn="0" w:firstRowLastColumn="0" w:lastRowFirstColumn="0" w:lastRowLastColumn="0"/>
              <w:rPr>
                <w:rFonts w:ascii="Garamond" w:hAnsi="Garamond"/>
                <w:i/>
                <w:sz w:val="20"/>
                <w:szCs w:val="20"/>
              </w:rPr>
            </w:pPr>
            <w:r w:rsidRPr="00A92016">
              <w:rPr>
                <w:rFonts w:ascii="Garamond" w:hAnsi="Garamond"/>
                <w:i/>
                <w:sz w:val="20"/>
                <w:szCs w:val="20"/>
              </w:rPr>
              <w:t>“A video has been circulating on YouTube about…”</w:t>
            </w:r>
          </w:p>
        </w:tc>
      </w:tr>
      <w:tr w:rsidR="00A92016" w:rsidRPr="00A92016" w14:paraId="40DCF8BE" w14:textId="77777777" w:rsidTr="00A93091">
        <w:trPr>
          <w:cnfStyle w:val="000000100000" w:firstRow="0" w:lastRow="0" w:firstColumn="0" w:lastColumn="0" w:oddVBand="0" w:evenVBand="0" w:oddHBand="1" w:evenHBand="0" w:firstRowFirstColumn="0" w:firstRowLastColumn="0" w:lastRowFirstColumn="0" w:lastRowLastColumn="0"/>
          <w:trHeight w:val="59"/>
          <w:jc w:val="center"/>
        </w:trPr>
        <w:tc>
          <w:tcPr>
            <w:cnfStyle w:val="000010000000" w:firstRow="0" w:lastRow="0" w:firstColumn="0" w:lastColumn="0" w:oddVBand="1" w:evenVBand="0" w:oddHBand="0" w:evenHBand="0" w:firstRowFirstColumn="0" w:firstRowLastColumn="0" w:lastRowFirstColumn="0" w:lastRowLastColumn="0"/>
            <w:tcW w:w="1726" w:type="dxa"/>
            <w:vAlign w:val="center"/>
          </w:tcPr>
          <w:p w14:paraId="70940E4E" w14:textId="77777777" w:rsidR="00A92016" w:rsidRPr="00A92016" w:rsidRDefault="00A92016" w:rsidP="00A93091">
            <w:pPr>
              <w:rPr>
                <w:rFonts w:ascii="Garamond" w:hAnsi="Garamond"/>
                <w:b/>
                <w:bCs/>
                <w:sz w:val="20"/>
                <w:szCs w:val="20"/>
              </w:rPr>
            </w:pPr>
            <w:r w:rsidRPr="00A92016">
              <w:rPr>
                <w:rFonts w:ascii="Garamond" w:hAnsi="Garamond"/>
                <w:b/>
                <w:bCs/>
                <w:sz w:val="20"/>
                <w:szCs w:val="20"/>
              </w:rPr>
              <w:t>WhatsApp</w:t>
            </w:r>
          </w:p>
        </w:tc>
        <w:tc>
          <w:tcPr>
            <w:tcW w:w="5835" w:type="dxa"/>
            <w:vAlign w:val="center"/>
          </w:tcPr>
          <w:p w14:paraId="7AF5C03E" w14:textId="77777777" w:rsidR="00A92016" w:rsidRPr="00A92016" w:rsidRDefault="00A92016" w:rsidP="00A93091">
            <w:pPr>
              <w:cnfStyle w:val="000000100000" w:firstRow="0" w:lastRow="0" w:firstColumn="0" w:lastColumn="0" w:oddVBand="0" w:evenVBand="0" w:oddHBand="1" w:evenHBand="0" w:firstRowFirstColumn="0" w:firstRowLastColumn="0" w:lastRowFirstColumn="0" w:lastRowLastColumn="0"/>
              <w:rPr>
                <w:rFonts w:ascii="Garamond" w:hAnsi="Garamond"/>
                <w:i/>
                <w:sz w:val="20"/>
                <w:szCs w:val="20"/>
              </w:rPr>
            </w:pPr>
            <w:r w:rsidRPr="00A92016">
              <w:rPr>
                <w:rFonts w:ascii="Garamond" w:hAnsi="Garamond"/>
                <w:i/>
                <w:sz w:val="20"/>
                <w:szCs w:val="20"/>
              </w:rPr>
              <w:t>“A WhatsApp message has been circulating, calling for donations to Gaza…”</w:t>
            </w:r>
          </w:p>
        </w:tc>
      </w:tr>
      <w:tr w:rsidR="00A92016" w:rsidRPr="00A92016" w14:paraId="30E8FA9C" w14:textId="77777777" w:rsidTr="00A93091">
        <w:trPr>
          <w:trHeight w:val="450"/>
          <w:jc w:val="center"/>
        </w:trPr>
        <w:tc>
          <w:tcPr>
            <w:cnfStyle w:val="000010000000" w:firstRow="0" w:lastRow="0" w:firstColumn="0" w:lastColumn="0" w:oddVBand="1" w:evenVBand="0" w:oddHBand="0" w:evenHBand="0" w:firstRowFirstColumn="0" w:firstRowLastColumn="0" w:lastRowFirstColumn="0" w:lastRowLastColumn="0"/>
            <w:tcW w:w="1726" w:type="dxa"/>
            <w:vAlign w:val="center"/>
          </w:tcPr>
          <w:p w14:paraId="783F725A" w14:textId="77777777" w:rsidR="00A92016" w:rsidRPr="00A92016" w:rsidRDefault="00A92016" w:rsidP="00A93091">
            <w:pPr>
              <w:rPr>
                <w:rFonts w:ascii="Garamond" w:hAnsi="Garamond"/>
                <w:b/>
                <w:bCs/>
                <w:sz w:val="20"/>
                <w:szCs w:val="20"/>
              </w:rPr>
            </w:pPr>
            <w:r w:rsidRPr="00A92016">
              <w:rPr>
                <w:rFonts w:ascii="Garamond" w:hAnsi="Garamond"/>
                <w:b/>
                <w:bCs/>
                <w:sz w:val="20"/>
                <w:szCs w:val="20"/>
              </w:rPr>
              <w:t>Others</w:t>
            </w:r>
          </w:p>
        </w:tc>
        <w:tc>
          <w:tcPr>
            <w:tcW w:w="5835" w:type="dxa"/>
            <w:vAlign w:val="center"/>
          </w:tcPr>
          <w:p w14:paraId="3512E507" w14:textId="77777777" w:rsidR="00A92016" w:rsidRPr="00A92016" w:rsidRDefault="00A92016" w:rsidP="00A93091">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A92016">
              <w:rPr>
                <w:rFonts w:ascii="Garamond" w:hAnsi="Garamond"/>
                <w:sz w:val="20"/>
                <w:szCs w:val="20"/>
              </w:rPr>
              <w:t>No specific social media platform was mentioned.</w:t>
            </w:r>
          </w:p>
        </w:tc>
      </w:tr>
    </w:tbl>
    <w:p w14:paraId="731CEC5E" w14:textId="77777777" w:rsidR="00A92016" w:rsidRDefault="00A92016">
      <w:pPr>
        <w:jc w:val="center"/>
        <w:rPr>
          <w:rFonts w:ascii="Garamond" w:eastAsia="Garamond" w:hAnsi="Garamond" w:cs="Garamond"/>
          <w:b/>
          <w:bCs/>
        </w:rPr>
      </w:pPr>
    </w:p>
    <w:p w14:paraId="5B22598A" w14:textId="53A2C75E" w:rsidR="003A01C6" w:rsidRDefault="00000000">
      <w:pPr>
        <w:jc w:val="both"/>
        <w:rPr>
          <w:rFonts w:ascii="Garamond" w:eastAsia="Garamond" w:hAnsi="Garamond" w:cs="Garamond"/>
          <w:i/>
          <w:iCs/>
        </w:rPr>
      </w:pPr>
      <w:r w:rsidRPr="00A92016">
        <w:rPr>
          <w:rFonts w:ascii="Garamond" w:eastAsia="Garamond" w:hAnsi="Garamond" w:cs="Garamond"/>
          <w:i/>
          <w:iCs/>
        </w:rPr>
        <w:t>Source:</w:t>
      </w:r>
      <w:r>
        <w:rPr>
          <w:rFonts w:ascii="Garamond" w:eastAsia="Garamond" w:hAnsi="Garamond" w:cs="Garamond"/>
          <w:i/>
          <w:iCs/>
        </w:rPr>
        <w:t xml:space="preserve"> </w:t>
      </w:r>
      <w:r w:rsidR="00A92016" w:rsidRPr="00A92016">
        <w:rPr>
          <w:rFonts w:ascii="Garamond" w:eastAsia="Garamond" w:hAnsi="Garamond" w:cs="Garamond"/>
          <w:i/>
          <w:iCs/>
        </w:rPr>
        <w:t>Author’s analysis (2025</w:t>
      </w:r>
      <w:r>
        <w:rPr>
          <w:rFonts w:ascii="Garamond" w:eastAsia="Garamond" w:hAnsi="Garamond" w:cs="Garamond"/>
          <w:i/>
          <w:iCs/>
        </w:rPr>
        <w:t xml:space="preserve">) </w:t>
      </w:r>
    </w:p>
    <w:p w14:paraId="4FD1D7BA" w14:textId="77777777" w:rsidR="003A01C6" w:rsidRDefault="003A01C6">
      <w:pPr>
        <w:jc w:val="both"/>
        <w:rPr>
          <w:rFonts w:ascii="Garamond" w:eastAsia="Garamond" w:hAnsi="Garamond" w:cs="Garamond"/>
        </w:rPr>
      </w:pPr>
    </w:p>
    <w:p w14:paraId="7F341812" w14:textId="77777777" w:rsidR="003A01C6" w:rsidRPr="00A92016" w:rsidRDefault="003A01C6">
      <w:pPr>
        <w:jc w:val="both"/>
        <w:rPr>
          <w:rFonts w:ascii="Garamond" w:eastAsia="Garamond" w:hAnsi="Garamond" w:cs="Garamond"/>
        </w:rPr>
      </w:pPr>
    </w:p>
    <w:p w14:paraId="5320DB86" w14:textId="41D28C25" w:rsidR="00A92016" w:rsidRDefault="00A92016" w:rsidP="00A92016">
      <w:pPr>
        <w:jc w:val="center"/>
        <w:rPr>
          <w:rFonts w:ascii="Garamond" w:eastAsia="Garamond" w:hAnsi="Garamond" w:cs="Garamond"/>
          <w:b/>
          <w:bCs/>
        </w:rPr>
      </w:pPr>
      <w:r>
        <w:rPr>
          <w:rFonts w:ascii="Garamond" w:eastAsia="Garamond" w:hAnsi="Garamond" w:cs="Garamond"/>
          <w:b/>
          <w:bCs/>
        </w:rPr>
        <w:t xml:space="preserve">Table 2. </w:t>
      </w:r>
      <w:r w:rsidRPr="00A92016">
        <w:rPr>
          <w:rFonts w:ascii="Garamond" w:eastAsia="Garamond" w:hAnsi="Garamond" w:cs="Garamond"/>
          <w:b/>
          <w:bCs/>
        </w:rPr>
        <w:t xml:space="preserve">Categories of </w:t>
      </w:r>
      <w:r>
        <w:rPr>
          <w:rFonts w:ascii="Garamond" w:eastAsia="Garamond" w:hAnsi="Garamond" w:cs="Garamond"/>
          <w:b/>
          <w:bCs/>
        </w:rPr>
        <w:t>Hoax Content Themes</w:t>
      </w:r>
    </w:p>
    <w:p w14:paraId="41A0BF9C" w14:textId="77777777" w:rsidR="00A92016" w:rsidRDefault="00A92016" w:rsidP="00A92016">
      <w:pPr>
        <w:jc w:val="center"/>
        <w:rPr>
          <w:rFonts w:ascii="Garamond" w:eastAsia="Garamond" w:hAnsi="Garamond" w:cs="Garamond"/>
          <w:b/>
          <w:bC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701"/>
        <w:gridCol w:w="3841"/>
        <w:gridCol w:w="3100"/>
      </w:tblGrid>
      <w:tr w:rsidR="003A32D5" w:rsidRPr="003A32D5" w14:paraId="66258287" w14:textId="77777777" w:rsidTr="003A32D5">
        <w:trPr>
          <w:trHeight w:val="615"/>
          <w:jc w:val="center"/>
        </w:trPr>
        <w:tc>
          <w:tcPr>
            <w:tcW w:w="170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1288A61F" w14:textId="12372C09" w:rsidR="003A32D5" w:rsidRPr="003A32D5" w:rsidRDefault="003A32D5" w:rsidP="003A32D5">
            <w:pPr>
              <w:pStyle w:val="NormalWeb"/>
              <w:spacing w:before="0" w:beforeAutospacing="0" w:after="0" w:afterAutospacing="0"/>
              <w:rPr>
                <w:rFonts w:ascii="Garamond" w:hAnsi="Garamond"/>
                <w:b/>
                <w:bCs/>
                <w:sz w:val="20"/>
                <w:szCs w:val="20"/>
              </w:rPr>
            </w:pPr>
            <w:r>
              <w:rPr>
                <w:rFonts w:ascii="Garamond" w:hAnsi="Garamond"/>
                <w:b/>
                <w:bCs/>
                <w:sz w:val="20"/>
                <w:szCs w:val="20"/>
              </w:rPr>
              <w:t>Content Themes</w:t>
            </w:r>
          </w:p>
        </w:tc>
        <w:tc>
          <w:tcPr>
            <w:tcW w:w="384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1F59BB1F" w14:textId="37EEE20E" w:rsidR="003A32D5" w:rsidRPr="003A32D5" w:rsidRDefault="003A32D5" w:rsidP="003A32D5">
            <w:pPr>
              <w:pStyle w:val="NormalWeb"/>
              <w:spacing w:before="0" w:beforeAutospacing="0" w:after="0" w:afterAutospacing="0"/>
              <w:rPr>
                <w:rFonts w:ascii="Garamond" w:hAnsi="Garamond"/>
                <w:b/>
                <w:bCs/>
                <w:sz w:val="20"/>
                <w:szCs w:val="20"/>
              </w:rPr>
            </w:pPr>
            <w:r w:rsidRPr="003A32D5">
              <w:rPr>
                <w:rFonts w:ascii="Garamond" w:hAnsi="Garamond"/>
                <w:b/>
                <w:bCs/>
                <w:color w:val="000000"/>
                <w:sz w:val="20"/>
                <w:szCs w:val="20"/>
              </w:rPr>
              <w:t>Description</w:t>
            </w:r>
            <w:r>
              <w:rPr>
                <w:rFonts w:ascii="Garamond" w:hAnsi="Garamond"/>
                <w:b/>
                <w:bCs/>
                <w:color w:val="000000"/>
                <w:sz w:val="20"/>
                <w:szCs w:val="20"/>
              </w:rPr>
              <w:t xml:space="preserve"> of Themes</w:t>
            </w:r>
          </w:p>
        </w:tc>
        <w:tc>
          <w:tcPr>
            <w:tcW w:w="310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506C4F28" w14:textId="77777777" w:rsidR="003A32D5" w:rsidRPr="003A32D5" w:rsidRDefault="003A32D5" w:rsidP="003A32D5">
            <w:pPr>
              <w:pStyle w:val="NormalWeb"/>
              <w:spacing w:before="0" w:beforeAutospacing="0" w:after="0" w:afterAutospacing="0"/>
              <w:rPr>
                <w:rFonts w:ascii="Garamond" w:hAnsi="Garamond"/>
                <w:b/>
                <w:bCs/>
                <w:sz w:val="20"/>
                <w:szCs w:val="20"/>
              </w:rPr>
            </w:pPr>
            <w:r w:rsidRPr="003A32D5">
              <w:rPr>
                <w:rFonts w:ascii="Garamond" w:hAnsi="Garamond"/>
                <w:b/>
                <w:bCs/>
                <w:color w:val="000000"/>
                <w:sz w:val="20"/>
                <w:szCs w:val="20"/>
              </w:rPr>
              <w:t>Example of Content</w:t>
            </w:r>
          </w:p>
        </w:tc>
      </w:tr>
      <w:tr w:rsidR="003A32D5" w:rsidRPr="003A32D5" w14:paraId="154B0AB8" w14:textId="77777777" w:rsidTr="003A32D5">
        <w:trPr>
          <w:trHeight w:val="59"/>
          <w:jc w:val="center"/>
        </w:trPr>
        <w:tc>
          <w:tcPr>
            <w:tcW w:w="170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480D5C72" w14:textId="77777777" w:rsidR="003A32D5" w:rsidRPr="003A32D5" w:rsidRDefault="003A32D5" w:rsidP="003A32D5">
            <w:pPr>
              <w:pStyle w:val="NormalWeb"/>
              <w:spacing w:before="0" w:beforeAutospacing="0" w:after="0" w:afterAutospacing="0"/>
              <w:rPr>
                <w:rFonts w:ascii="Garamond" w:hAnsi="Garamond"/>
                <w:b/>
                <w:bCs/>
                <w:sz w:val="20"/>
                <w:szCs w:val="20"/>
              </w:rPr>
            </w:pPr>
            <w:r w:rsidRPr="003A32D5">
              <w:rPr>
                <w:rFonts w:ascii="Garamond" w:hAnsi="Garamond"/>
                <w:b/>
                <w:bCs/>
                <w:color w:val="000000"/>
                <w:sz w:val="20"/>
                <w:szCs w:val="20"/>
              </w:rPr>
              <w:t>Politics</w:t>
            </w:r>
          </w:p>
        </w:tc>
        <w:tc>
          <w:tcPr>
            <w:tcW w:w="384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43A04E5E" w14:textId="77777777" w:rsidR="003A32D5" w:rsidRPr="003A32D5" w:rsidRDefault="003A32D5" w:rsidP="003A32D5">
            <w:pPr>
              <w:pStyle w:val="NormalWeb"/>
              <w:spacing w:before="0" w:beforeAutospacing="0" w:after="0" w:afterAutospacing="0"/>
              <w:rPr>
                <w:rFonts w:ascii="Garamond" w:hAnsi="Garamond"/>
                <w:sz w:val="20"/>
                <w:szCs w:val="20"/>
              </w:rPr>
            </w:pPr>
            <w:r w:rsidRPr="003A32D5">
              <w:rPr>
                <w:rFonts w:ascii="Garamond" w:hAnsi="Garamond"/>
                <w:color w:val="000000"/>
                <w:sz w:val="20"/>
                <w:szCs w:val="20"/>
              </w:rPr>
              <w:t>Tends to highlight narratives about claims of state recognition, the role of the United Nations, government support, political actors or figures, and similar issues.</w:t>
            </w:r>
          </w:p>
        </w:tc>
        <w:tc>
          <w:tcPr>
            <w:tcW w:w="310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77EB3487" w14:textId="77777777" w:rsidR="003A32D5" w:rsidRPr="003A32D5" w:rsidRDefault="003A32D5" w:rsidP="003A32D5">
            <w:pPr>
              <w:pStyle w:val="NormalWeb"/>
              <w:spacing w:before="0" w:beforeAutospacing="0" w:after="0" w:afterAutospacing="0"/>
              <w:rPr>
                <w:rFonts w:ascii="Garamond" w:hAnsi="Garamond"/>
                <w:sz w:val="20"/>
                <w:szCs w:val="20"/>
              </w:rPr>
            </w:pPr>
            <w:r w:rsidRPr="003A32D5">
              <w:rPr>
                <w:rFonts w:ascii="Garamond" w:hAnsi="Garamond"/>
                <w:color w:val="000000"/>
                <w:sz w:val="20"/>
                <w:szCs w:val="20"/>
              </w:rPr>
              <w:t>Indonesia joins forces with Russia and Iran to attack Israel.</w:t>
            </w:r>
          </w:p>
        </w:tc>
      </w:tr>
      <w:tr w:rsidR="003A32D5" w:rsidRPr="003A32D5" w14:paraId="16C0F73B" w14:textId="77777777" w:rsidTr="003A32D5">
        <w:trPr>
          <w:trHeight w:val="396"/>
          <w:jc w:val="center"/>
        </w:trPr>
        <w:tc>
          <w:tcPr>
            <w:tcW w:w="170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7AE6E911" w14:textId="77777777" w:rsidR="003A32D5" w:rsidRPr="003A32D5" w:rsidRDefault="003A32D5" w:rsidP="003A32D5">
            <w:pPr>
              <w:pStyle w:val="NormalWeb"/>
              <w:spacing w:before="0" w:beforeAutospacing="0" w:after="0" w:afterAutospacing="0"/>
              <w:rPr>
                <w:rFonts w:ascii="Garamond" w:hAnsi="Garamond"/>
                <w:b/>
                <w:bCs/>
                <w:sz w:val="20"/>
                <w:szCs w:val="20"/>
              </w:rPr>
            </w:pPr>
            <w:r w:rsidRPr="003A32D5">
              <w:rPr>
                <w:rFonts w:ascii="Garamond" w:hAnsi="Garamond"/>
                <w:b/>
                <w:bCs/>
                <w:color w:val="000000"/>
                <w:sz w:val="20"/>
                <w:szCs w:val="20"/>
              </w:rPr>
              <w:t>Military</w:t>
            </w:r>
          </w:p>
        </w:tc>
        <w:tc>
          <w:tcPr>
            <w:tcW w:w="384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0788222C" w14:textId="77777777" w:rsidR="003A32D5" w:rsidRPr="003A32D5" w:rsidRDefault="003A32D5" w:rsidP="003A32D5">
            <w:pPr>
              <w:pStyle w:val="NormalWeb"/>
              <w:spacing w:before="0" w:beforeAutospacing="0" w:after="0" w:afterAutospacing="0"/>
              <w:rPr>
                <w:rFonts w:ascii="Garamond" w:hAnsi="Garamond"/>
                <w:sz w:val="20"/>
                <w:szCs w:val="20"/>
              </w:rPr>
            </w:pPr>
            <w:r w:rsidRPr="003A32D5">
              <w:rPr>
                <w:rFonts w:ascii="Garamond" w:hAnsi="Garamond"/>
                <w:color w:val="000000"/>
                <w:sz w:val="20"/>
                <w:szCs w:val="20"/>
              </w:rPr>
              <w:t>Tends to highlight narratives about attacks, weapons, troops, and related matters.</w:t>
            </w:r>
          </w:p>
        </w:tc>
        <w:tc>
          <w:tcPr>
            <w:tcW w:w="310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0C93A22B" w14:textId="77777777" w:rsidR="003A32D5" w:rsidRPr="003A32D5" w:rsidRDefault="003A32D5" w:rsidP="003A32D5">
            <w:pPr>
              <w:pStyle w:val="NormalWeb"/>
              <w:spacing w:before="0" w:beforeAutospacing="0" w:after="0" w:afterAutospacing="0"/>
              <w:rPr>
                <w:rFonts w:ascii="Garamond" w:hAnsi="Garamond"/>
                <w:sz w:val="20"/>
                <w:szCs w:val="20"/>
              </w:rPr>
            </w:pPr>
            <w:r w:rsidRPr="003A32D5">
              <w:rPr>
                <w:rFonts w:ascii="Garamond" w:hAnsi="Garamond"/>
                <w:color w:val="000000"/>
                <w:sz w:val="20"/>
                <w:szCs w:val="20"/>
              </w:rPr>
              <w:t>An explosion in Syria in 2016 is falsely claimed as the latest Israeli attack on Gaza.</w:t>
            </w:r>
          </w:p>
        </w:tc>
      </w:tr>
      <w:tr w:rsidR="003A32D5" w:rsidRPr="003A32D5" w14:paraId="6A2F4B5C" w14:textId="77777777" w:rsidTr="003A32D5">
        <w:trPr>
          <w:trHeight w:val="622"/>
          <w:jc w:val="center"/>
        </w:trPr>
        <w:tc>
          <w:tcPr>
            <w:tcW w:w="170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03D96156" w14:textId="77777777" w:rsidR="003A32D5" w:rsidRPr="003A32D5" w:rsidRDefault="003A32D5" w:rsidP="003A32D5">
            <w:pPr>
              <w:pStyle w:val="NormalWeb"/>
              <w:spacing w:before="0" w:beforeAutospacing="0" w:after="0" w:afterAutospacing="0"/>
              <w:rPr>
                <w:rFonts w:ascii="Garamond" w:hAnsi="Garamond"/>
                <w:b/>
                <w:bCs/>
                <w:sz w:val="20"/>
                <w:szCs w:val="20"/>
              </w:rPr>
            </w:pPr>
            <w:r w:rsidRPr="003A32D5">
              <w:rPr>
                <w:rFonts w:ascii="Garamond" w:hAnsi="Garamond"/>
                <w:b/>
                <w:bCs/>
                <w:color w:val="000000"/>
                <w:sz w:val="20"/>
                <w:szCs w:val="20"/>
              </w:rPr>
              <w:t>Humanitarian</w:t>
            </w:r>
          </w:p>
        </w:tc>
        <w:tc>
          <w:tcPr>
            <w:tcW w:w="384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4577DDFC" w14:textId="77777777" w:rsidR="003A32D5" w:rsidRPr="003A32D5" w:rsidRDefault="003A32D5" w:rsidP="003A32D5">
            <w:pPr>
              <w:pStyle w:val="NormalWeb"/>
              <w:spacing w:before="0" w:beforeAutospacing="0" w:after="0" w:afterAutospacing="0"/>
              <w:rPr>
                <w:rFonts w:ascii="Garamond" w:hAnsi="Garamond"/>
                <w:sz w:val="20"/>
                <w:szCs w:val="20"/>
              </w:rPr>
            </w:pPr>
            <w:r w:rsidRPr="003A32D5">
              <w:rPr>
                <w:rFonts w:ascii="Garamond" w:hAnsi="Garamond"/>
                <w:color w:val="000000"/>
                <w:sz w:val="20"/>
                <w:szCs w:val="20"/>
              </w:rPr>
              <w:t>Tends to highlight issues of civilian casualties, suffering, refugees, or humanitarian aid.</w:t>
            </w:r>
          </w:p>
        </w:tc>
        <w:tc>
          <w:tcPr>
            <w:tcW w:w="310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228BD9CD" w14:textId="77777777" w:rsidR="003A32D5" w:rsidRPr="003A32D5" w:rsidRDefault="003A32D5" w:rsidP="003A32D5">
            <w:pPr>
              <w:pStyle w:val="NormalWeb"/>
              <w:spacing w:before="0" w:beforeAutospacing="0" w:after="0" w:afterAutospacing="0"/>
              <w:rPr>
                <w:rFonts w:ascii="Garamond" w:hAnsi="Garamond"/>
                <w:sz w:val="20"/>
                <w:szCs w:val="20"/>
              </w:rPr>
            </w:pPr>
            <w:r w:rsidRPr="003A32D5">
              <w:rPr>
                <w:rFonts w:ascii="Garamond" w:hAnsi="Garamond"/>
                <w:color w:val="000000"/>
                <w:sz w:val="20"/>
                <w:szCs w:val="20"/>
              </w:rPr>
              <w:t>The latest civilian casualties in Gaza.</w:t>
            </w:r>
          </w:p>
        </w:tc>
      </w:tr>
      <w:tr w:rsidR="003A32D5" w:rsidRPr="003A32D5" w14:paraId="4D3F0A60" w14:textId="77777777" w:rsidTr="003A32D5">
        <w:trPr>
          <w:trHeight w:val="396"/>
          <w:jc w:val="center"/>
        </w:trPr>
        <w:tc>
          <w:tcPr>
            <w:tcW w:w="170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336B09F9" w14:textId="77777777" w:rsidR="003A32D5" w:rsidRPr="003A32D5" w:rsidRDefault="003A32D5" w:rsidP="003A32D5">
            <w:pPr>
              <w:pStyle w:val="NormalWeb"/>
              <w:spacing w:before="0" w:beforeAutospacing="0" w:after="0" w:afterAutospacing="0"/>
              <w:rPr>
                <w:rFonts w:ascii="Garamond" w:hAnsi="Garamond"/>
                <w:b/>
                <w:bCs/>
                <w:sz w:val="20"/>
                <w:szCs w:val="20"/>
              </w:rPr>
            </w:pPr>
            <w:r w:rsidRPr="003A32D5">
              <w:rPr>
                <w:rFonts w:ascii="Garamond" w:hAnsi="Garamond"/>
                <w:b/>
                <w:bCs/>
                <w:color w:val="000000"/>
                <w:sz w:val="20"/>
                <w:szCs w:val="20"/>
              </w:rPr>
              <w:t>Religious</w:t>
            </w:r>
          </w:p>
        </w:tc>
        <w:tc>
          <w:tcPr>
            <w:tcW w:w="384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2C6A7178" w14:textId="77777777" w:rsidR="003A32D5" w:rsidRPr="003A32D5" w:rsidRDefault="003A32D5" w:rsidP="003A32D5">
            <w:pPr>
              <w:pStyle w:val="NormalWeb"/>
              <w:spacing w:before="0" w:beforeAutospacing="0" w:after="0" w:afterAutospacing="0"/>
              <w:rPr>
                <w:rFonts w:ascii="Garamond" w:hAnsi="Garamond"/>
                <w:sz w:val="20"/>
                <w:szCs w:val="20"/>
              </w:rPr>
            </w:pPr>
            <w:r w:rsidRPr="003A32D5">
              <w:rPr>
                <w:rFonts w:ascii="Garamond" w:hAnsi="Garamond"/>
                <w:color w:val="000000"/>
                <w:sz w:val="20"/>
                <w:szCs w:val="20"/>
              </w:rPr>
              <w:t>Tends to use religious foundations, symbols, or figures to manipulate public opinion.</w:t>
            </w:r>
          </w:p>
        </w:tc>
        <w:tc>
          <w:tcPr>
            <w:tcW w:w="310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0A8FE489" w14:textId="77777777" w:rsidR="003A32D5" w:rsidRPr="003A32D5" w:rsidRDefault="003A32D5" w:rsidP="003A32D5">
            <w:pPr>
              <w:pStyle w:val="NormalWeb"/>
              <w:spacing w:before="0" w:beforeAutospacing="0" w:after="0" w:afterAutospacing="0"/>
              <w:rPr>
                <w:rFonts w:ascii="Garamond" w:hAnsi="Garamond"/>
                <w:sz w:val="20"/>
                <w:szCs w:val="20"/>
              </w:rPr>
            </w:pPr>
            <w:r w:rsidRPr="003A32D5">
              <w:rPr>
                <w:rFonts w:ascii="Garamond" w:hAnsi="Garamond"/>
                <w:color w:val="000000"/>
                <w:sz w:val="20"/>
                <w:szCs w:val="20"/>
              </w:rPr>
              <w:t>A snippet of a sermon by an Islamic figure is twisted to appear as a call for war against Israel.</w:t>
            </w:r>
          </w:p>
        </w:tc>
      </w:tr>
      <w:tr w:rsidR="003A32D5" w:rsidRPr="003A32D5" w14:paraId="507B6B25" w14:textId="77777777" w:rsidTr="003A32D5">
        <w:trPr>
          <w:trHeight w:val="660"/>
          <w:jc w:val="center"/>
        </w:trPr>
        <w:tc>
          <w:tcPr>
            <w:tcW w:w="170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067DDDF8" w14:textId="77777777" w:rsidR="003A32D5" w:rsidRPr="003A32D5" w:rsidRDefault="003A32D5" w:rsidP="003A32D5">
            <w:pPr>
              <w:pStyle w:val="NormalWeb"/>
              <w:spacing w:before="0" w:beforeAutospacing="0" w:after="0" w:afterAutospacing="0"/>
              <w:rPr>
                <w:rFonts w:ascii="Garamond" w:hAnsi="Garamond"/>
                <w:b/>
                <w:bCs/>
                <w:sz w:val="20"/>
                <w:szCs w:val="20"/>
              </w:rPr>
            </w:pPr>
            <w:r w:rsidRPr="003A32D5">
              <w:rPr>
                <w:rFonts w:ascii="Garamond" w:hAnsi="Garamond"/>
                <w:b/>
                <w:bCs/>
                <w:color w:val="000000"/>
                <w:sz w:val="20"/>
                <w:szCs w:val="20"/>
              </w:rPr>
              <w:t>Pro-Israel</w:t>
            </w:r>
          </w:p>
        </w:tc>
        <w:tc>
          <w:tcPr>
            <w:tcW w:w="384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25B92573" w14:textId="77777777" w:rsidR="003A32D5" w:rsidRPr="003A32D5" w:rsidRDefault="003A32D5" w:rsidP="003A32D5">
            <w:pPr>
              <w:pStyle w:val="NormalWeb"/>
              <w:spacing w:before="0" w:beforeAutospacing="0" w:after="0" w:afterAutospacing="0"/>
              <w:rPr>
                <w:rFonts w:ascii="Garamond" w:hAnsi="Garamond"/>
                <w:sz w:val="20"/>
                <w:szCs w:val="20"/>
              </w:rPr>
            </w:pPr>
            <w:r w:rsidRPr="003A32D5">
              <w:rPr>
                <w:rFonts w:ascii="Garamond" w:hAnsi="Garamond"/>
                <w:color w:val="000000"/>
                <w:sz w:val="20"/>
                <w:szCs w:val="20"/>
              </w:rPr>
              <w:t>Tends to display support, justification, or legitimacy for Israel, either directly or indirectly.</w:t>
            </w:r>
          </w:p>
        </w:tc>
        <w:tc>
          <w:tcPr>
            <w:tcW w:w="310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4ADE62A7" w14:textId="0D8C0AEB" w:rsidR="003A32D5" w:rsidRPr="003A32D5" w:rsidRDefault="003A32D5" w:rsidP="003A32D5">
            <w:pPr>
              <w:pStyle w:val="NormalWeb"/>
              <w:spacing w:before="0" w:beforeAutospacing="0" w:after="0" w:afterAutospacing="0"/>
              <w:rPr>
                <w:rFonts w:ascii="Garamond" w:hAnsi="Garamond"/>
                <w:sz w:val="20"/>
                <w:szCs w:val="20"/>
              </w:rPr>
            </w:pPr>
            <w:r w:rsidRPr="003A32D5">
              <w:rPr>
                <w:rFonts w:ascii="Garamond" w:hAnsi="Garamond"/>
                <w:color w:val="000000"/>
                <w:sz w:val="20"/>
                <w:szCs w:val="20"/>
              </w:rPr>
              <w:t>Depicting Israeli attacks as justified, legitimate, or merely acts of “self</w:t>
            </w:r>
            <w:r>
              <w:rPr>
                <w:rFonts w:ascii="Garamond" w:hAnsi="Garamond"/>
                <w:color w:val="000000"/>
                <w:sz w:val="20"/>
                <w:szCs w:val="20"/>
              </w:rPr>
              <w:t>-</w:t>
            </w:r>
            <w:r w:rsidRPr="003A32D5">
              <w:rPr>
                <w:rFonts w:ascii="Garamond" w:hAnsi="Garamond"/>
                <w:color w:val="000000"/>
                <w:sz w:val="20"/>
                <w:szCs w:val="20"/>
              </w:rPr>
              <w:t>defense.”</w:t>
            </w:r>
            <w:r w:rsidRPr="003A32D5">
              <w:rPr>
                <w:rFonts w:ascii="Garamond" w:hAnsi="Garamond"/>
                <w:color w:val="000000"/>
                <w:sz w:val="20"/>
                <w:szCs w:val="20"/>
              </w:rPr>
              <w:br/>
            </w:r>
            <w:r w:rsidRPr="003A32D5">
              <w:rPr>
                <w:rFonts w:ascii="Garamond" w:hAnsi="Garamond"/>
                <w:color w:val="000000"/>
                <w:sz w:val="20"/>
                <w:szCs w:val="20"/>
              </w:rPr>
              <w:br/>
            </w:r>
          </w:p>
        </w:tc>
      </w:tr>
      <w:tr w:rsidR="003A32D5" w:rsidRPr="003A32D5" w14:paraId="75E12A2F" w14:textId="77777777" w:rsidTr="003A32D5">
        <w:trPr>
          <w:trHeight w:val="592"/>
          <w:jc w:val="center"/>
        </w:trPr>
        <w:tc>
          <w:tcPr>
            <w:tcW w:w="170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29CA5969" w14:textId="77777777" w:rsidR="003A32D5" w:rsidRPr="003A32D5" w:rsidRDefault="003A32D5" w:rsidP="003A32D5">
            <w:pPr>
              <w:pStyle w:val="NormalWeb"/>
              <w:spacing w:before="0" w:beforeAutospacing="0" w:after="0" w:afterAutospacing="0"/>
              <w:rPr>
                <w:rFonts w:ascii="Garamond" w:hAnsi="Garamond"/>
                <w:b/>
                <w:bCs/>
                <w:sz w:val="20"/>
                <w:szCs w:val="20"/>
              </w:rPr>
            </w:pPr>
            <w:r w:rsidRPr="003A32D5">
              <w:rPr>
                <w:rFonts w:ascii="Garamond" w:hAnsi="Garamond"/>
                <w:b/>
                <w:bCs/>
                <w:color w:val="000000"/>
                <w:sz w:val="20"/>
                <w:szCs w:val="20"/>
              </w:rPr>
              <w:t>Others</w:t>
            </w:r>
          </w:p>
        </w:tc>
        <w:tc>
          <w:tcPr>
            <w:tcW w:w="384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52D4EB5B" w14:textId="77777777" w:rsidR="003A32D5" w:rsidRPr="003A32D5" w:rsidRDefault="003A32D5" w:rsidP="003A32D5">
            <w:pPr>
              <w:pStyle w:val="NormalWeb"/>
              <w:spacing w:before="0" w:beforeAutospacing="0" w:after="0" w:afterAutospacing="0"/>
              <w:rPr>
                <w:rFonts w:ascii="Garamond" w:hAnsi="Garamond"/>
                <w:sz w:val="20"/>
                <w:szCs w:val="20"/>
              </w:rPr>
            </w:pPr>
            <w:r w:rsidRPr="003A32D5">
              <w:rPr>
                <w:rFonts w:ascii="Garamond" w:hAnsi="Garamond"/>
                <w:color w:val="000000"/>
                <w:sz w:val="20"/>
                <w:szCs w:val="20"/>
              </w:rPr>
              <w:t>Covers other themes that do not fit into the previous categories</w:t>
            </w:r>
          </w:p>
        </w:tc>
        <w:tc>
          <w:tcPr>
            <w:tcW w:w="3100"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4D55F692" w14:textId="77777777" w:rsidR="003A32D5" w:rsidRPr="003A32D5" w:rsidRDefault="003A32D5" w:rsidP="003A32D5">
            <w:pPr>
              <w:pStyle w:val="NormalWeb"/>
              <w:spacing w:before="0" w:beforeAutospacing="0" w:after="0" w:afterAutospacing="0"/>
              <w:rPr>
                <w:rFonts w:ascii="Garamond" w:hAnsi="Garamond"/>
                <w:sz w:val="20"/>
                <w:szCs w:val="20"/>
              </w:rPr>
            </w:pPr>
            <w:r w:rsidRPr="003A32D5">
              <w:rPr>
                <w:rFonts w:ascii="Garamond" w:hAnsi="Garamond"/>
                <w:color w:val="000000"/>
                <w:sz w:val="20"/>
                <w:szCs w:val="20"/>
              </w:rPr>
              <w:t>Other examples beyond those mentioned above.</w:t>
            </w:r>
          </w:p>
        </w:tc>
      </w:tr>
    </w:tbl>
    <w:p w14:paraId="2E929246" w14:textId="77777777" w:rsidR="00A92016" w:rsidRPr="003A32D5" w:rsidRDefault="00A92016" w:rsidP="00A92016">
      <w:pPr>
        <w:jc w:val="center"/>
        <w:rPr>
          <w:rFonts w:ascii="Garamond" w:eastAsia="Garamond" w:hAnsi="Garamond" w:cs="Garamond"/>
          <w:b/>
          <w:bCs/>
        </w:rPr>
      </w:pPr>
    </w:p>
    <w:p w14:paraId="7A1324DA" w14:textId="77777777" w:rsidR="003A32D5" w:rsidRDefault="003A32D5" w:rsidP="003A32D5">
      <w:pPr>
        <w:jc w:val="both"/>
        <w:rPr>
          <w:rFonts w:ascii="Garamond" w:eastAsia="Garamond" w:hAnsi="Garamond" w:cs="Garamond"/>
          <w:i/>
          <w:iCs/>
        </w:rPr>
      </w:pPr>
      <w:r w:rsidRPr="00A92016">
        <w:rPr>
          <w:rFonts w:ascii="Garamond" w:eastAsia="Garamond" w:hAnsi="Garamond" w:cs="Garamond"/>
          <w:i/>
          <w:iCs/>
        </w:rPr>
        <w:t>Source:</w:t>
      </w:r>
      <w:r>
        <w:rPr>
          <w:rFonts w:ascii="Garamond" w:eastAsia="Garamond" w:hAnsi="Garamond" w:cs="Garamond"/>
          <w:i/>
          <w:iCs/>
        </w:rPr>
        <w:t xml:space="preserve"> </w:t>
      </w:r>
      <w:r w:rsidRPr="00A92016">
        <w:rPr>
          <w:rFonts w:ascii="Garamond" w:eastAsia="Garamond" w:hAnsi="Garamond" w:cs="Garamond"/>
          <w:i/>
          <w:iCs/>
        </w:rPr>
        <w:t>Author’s analysis (2025</w:t>
      </w:r>
      <w:r>
        <w:rPr>
          <w:rFonts w:ascii="Garamond" w:eastAsia="Garamond" w:hAnsi="Garamond" w:cs="Garamond"/>
          <w:i/>
          <w:iCs/>
        </w:rPr>
        <w:t xml:space="preserve">) </w:t>
      </w:r>
    </w:p>
    <w:p w14:paraId="0BE4F6AE" w14:textId="77777777" w:rsidR="00A92016" w:rsidRDefault="00A92016">
      <w:pPr>
        <w:jc w:val="both"/>
        <w:rPr>
          <w:rFonts w:ascii="Garamond" w:eastAsia="Garamond" w:hAnsi="Garamond" w:cs="Garamond"/>
          <w:b/>
          <w:bCs/>
        </w:rPr>
      </w:pPr>
    </w:p>
    <w:p w14:paraId="27FD613C" w14:textId="0240D05E" w:rsidR="00A92016" w:rsidRDefault="003A32D5" w:rsidP="00A236CC">
      <w:pPr>
        <w:ind w:firstLine="720"/>
        <w:jc w:val="both"/>
        <w:rPr>
          <w:rFonts w:ascii="Garamond" w:eastAsia="Garamond" w:hAnsi="Garamond" w:cs="Garamond"/>
        </w:rPr>
      </w:pPr>
      <w:r w:rsidRPr="003A32D5">
        <w:rPr>
          <w:rFonts w:ascii="Garamond" w:eastAsia="Garamond" w:hAnsi="Garamond" w:cs="Garamond"/>
        </w:rPr>
        <w:t xml:space="preserve">The unit of analysis used in this study is the thematic unit. This </w:t>
      </w:r>
      <w:r>
        <w:rPr>
          <w:rFonts w:ascii="Garamond" w:eastAsia="Garamond" w:hAnsi="Garamond" w:cs="Garamond"/>
        </w:rPr>
        <w:t>study</w:t>
      </w:r>
      <w:r w:rsidRPr="003A32D5">
        <w:rPr>
          <w:rFonts w:ascii="Garamond" w:eastAsia="Garamond" w:hAnsi="Garamond" w:cs="Garamond"/>
        </w:rPr>
        <w:t xml:space="preserve"> employed two coders to test reliability. </w:t>
      </w:r>
      <w:r w:rsidR="00A236CC">
        <w:rPr>
          <w:rFonts w:ascii="Garamond" w:eastAsia="Garamond" w:hAnsi="Garamond" w:cs="Garamond"/>
        </w:rPr>
        <w:t>Intercoder r</w:t>
      </w:r>
      <w:r w:rsidRPr="003A32D5">
        <w:rPr>
          <w:rFonts w:ascii="Garamond" w:eastAsia="Garamond" w:hAnsi="Garamond" w:cs="Garamond"/>
        </w:rPr>
        <w:t>eliability</w:t>
      </w:r>
      <w:r w:rsidR="00A236CC">
        <w:rPr>
          <w:rFonts w:ascii="Garamond" w:eastAsia="Garamond" w:hAnsi="Garamond" w:cs="Garamond"/>
        </w:rPr>
        <w:t xml:space="preserve"> (R)</w:t>
      </w:r>
      <w:r w:rsidRPr="003A32D5">
        <w:rPr>
          <w:rFonts w:ascii="Garamond" w:eastAsia="Garamond" w:hAnsi="Garamond" w:cs="Garamond"/>
        </w:rPr>
        <w:t xml:space="preserve"> testing was conducted using </w:t>
      </w:r>
      <w:proofErr w:type="spellStart"/>
      <w:r w:rsidRPr="003A32D5">
        <w:rPr>
          <w:rFonts w:ascii="Garamond" w:eastAsia="Garamond" w:hAnsi="Garamond" w:cs="Garamond"/>
        </w:rPr>
        <w:t>Holsti’s</w:t>
      </w:r>
      <w:proofErr w:type="spellEnd"/>
      <w:r w:rsidRPr="003A32D5">
        <w:rPr>
          <w:rFonts w:ascii="Garamond" w:eastAsia="Garamond" w:hAnsi="Garamond" w:cs="Garamond"/>
        </w:rPr>
        <w:t xml:space="preserve"> formula, as follows:</w:t>
      </w:r>
    </w:p>
    <w:p w14:paraId="4503D5B9" w14:textId="77777777" w:rsidR="00A236CC" w:rsidRDefault="00A236CC" w:rsidP="00A236CC">
      <w:pPr>
        <w:ind w:firstLine="720"/>
        <w:jc w:val="both"/>
        <w:rPr>
          <w:rFonts w:ascii="Garamond" w:eastAsia="Garamond" w:hAnsi="Garamond" w:cs="Garamond"/>
          <w:b/>
          <w:bCs/>
        </w:rPr>
      </w:pPr>
    </w:p>
    <w:p w14:paraId="23309EB8" w14:textId="0EB32545" w:rsidR="00A236CC" w:rsidRDefault="00A236CC" w:rsidP="00A236CC">
      <w:pPr>
        <w:jc w:val="center"/>
        <w:rPr>
          <w:rFonts w:ascii="Cambria Math" w:eastAsia="Garamond" w:hAnsi="Cambria Math" w:cs="Garamond"/>
          <w:i/>
          <w:iCs/>
        </w:rPr>
      </w:pPr>
      <m:oMathPara>
        <m:oMath>
          <m:r>
            <w:rPr>
              <w:rFonts w:ascii="Cambria Math" w:eastAsia="Garamond" w:hAnsi="Cambria Math" w:cs="Garamond"/>
            </w:rPr>
            <m:t>R=</m:t>
          </m:r>
          <m:f>
            <m:fPr>
              <m:ctrlPr>
                <w:rPr>
                  <w:rFonts w:ascii="Cambria Math" w:eastAsia="Garamond" w:hAnsi="Cambria Math" w:cs="Garamond"/>
                  <w:i/>
                  <w:iCs/>
                </w:rPr>
              </m:ctrlPr>
            </m:fPr>
            <m:num>
              <m:r>
                <w:rPr>
                  <w:rFonts w:ascii="Cambria Math" w:eastAsia="Garamond" w:hAnsi="Cambria Math" w:cs="Garamond"/>
                </w:rPr>
                <m:t>2M</m:t>
              </m:r>
            </m:num>
            <m:den>
              <m:r>
                <w:rPr>
                  <w:rFonts w:ascii="Cambria Math" w:eastAsia="Garamond" w:hAnsi="Cambria Math" w:cs="Garamond"/>
                </w:rPr>
                <m:t>(</m:t>
              </m:r>
              <m:sSub>
                <m:sSubPr>
                  <m:ctrlPr>
                    <w:rPr>
                      <w:rFonts w:ascii="Cambria Math" w:eastAsia="Garamond" w:hAnsi="Cambria Math" w:cs="Garamond"/>
                      <w:i/>
                      <w:iCs/>
                    </w:rPr>
                  </m:ctrlPr>
                </m:sSubPr>
                <m:e>
                  <m:r>
                    <w:rPr>
                      <w:rFonts w:ascii="Cambria Math" w:eastAsia="Garamond" w:hAnsi="Cambria Math" w:cs="Garamond"/>
                    </w:rPr>
                    <m:t>N</m:t>
                  </m:r>
                </m:e>
                <m:sub>
                  <m:r>
                    <w:rPr>
                      <w:rFonts w:ascii="Cambria Math" w:eastAsia="Garamond" w:hAnsi="Cambria Math" w:cs="Garamond"/>
                    </w:rPr>
                    <m:t>1</m:t>
                  </m:r>
                </m:sub>
              </m:sSub>
              <m:r>
                <w:rPr>
                  <w:rFonts w:ascii="Cambria Math" w:eastAsia="Garamond" w:hAnsi="Cambria Math" w:cs="Garamond"/>
                </w:rPr>
                <m:t>+</m:t>
              </m:r>
              <m:sSub>
                <m:sSubPr>
                  <m:ctrlPr>
                    <w:rPr>
                      <w:rFonts w:ascii="Cambria Math" w:eastAsia="Garamond" w:hAnsi="Cambria Math" w:cs="Garamond"/>
                      <w:i/>
                      <w:iCs/>
                    </w:rPr>
                  </m:ctrlPr>
                </m:sSubPr>
                <m:e>
                  <m:r>
                    <w:rPr>
                      <w:rFonts w:ascii="Cambria Math" w:eastAsia="Garamond" w:hAnsi="Cambria Math" w:cs="Garamond"/>
                    </w:rPr>
                    <m:t>N</m:t>
                  </m:r>
                </m:e>
                <m:sub>
                  <m:r>
                    <w:rPr>
                      <w:rFonts w:ascii="Cambria Math" w:eastAsia="Garamond" w:hAnsi="Cambria Math" w:cs="Garamond"/>
                    </w:rPr>
                    <m:t>2</m:t>
                  </m:r>
                </m:sub>
              </m:sSub>
              <m:r>
                <w:rPr>
                  <w:rFonts w:ascii="Cambria Math" w:eastAsia="Garamond" w:hAnsi="Cambria Math" w:cs="Garamond"/>
                </w:rPr>
                <m:t>)</m:t>
              </m:r>
            </m:den>
          </m:f>
        </m:oMath>
      </m:oMathPara>
    </w:p>
    <w:p w14:paraId="6B6E9E39" w14:textId="77777777" w:rsidR="00A236CC" w:rsidRDefault="00A236CC">
      <w:pPr>
        <w:jc w:val="both"/>
        <w:rPr>
          <w:rFonts w:ascii="Garamond" w:eastAsia="Garamond" w:hAnsi="Garamond" w:cs="Garamond"/>
        </w:rPr>
      </w:pPr>
    </w:p>
    <w:p w14:paraId="7344172E" w14:textId="77424FD2" w:rsidR="00A236CC" w:rsidRDefault="00A236CC">
      <w:pPr>
        <w:jc w:val="both"/>
        <w:rPr>
          <w:rFonts w:ascii="Garamond" w:eastAsia="Garamond" w:hAnsi="Garamond" w:cs="Garamond"/>
        </w:rPr>
      </w:pPr>
      <w:r w:rsidRPr="00A236CC">
        <w:rPr>
          <w:rFonts w:ascii="Garamond" w:eastAsia="Garamond" w:hAnsi="Garamond" w:cs="Garamond"/>
        </w:rPr>
        <w:t>Where M represents the number of coding decisions agreed upon by both coders, N</w:t>
      </w:r>
      <w:r w:rsidR="00D84490">
        <w:rPr>
          <w:rFonts w:ascii="Garamond" w:eastAsia="Garamond" w:hAnsi="Garamond" w:cs="Garamond"/>
          <w:vertAlign w:val="subscript"/>
        </w:rPr>
        <w:t>1</w:t>
      </w:r>
      <w:r w:rsidRPr="00A236CC">
        <w:rPr>
          <w:rFonts w:ascii="Garamond" w:eastAsia="Garamond" w:hAnsi="Garamond" w:cs="Garamond"/>
        </w:rPr>
        <w:t xml:space="preserve"> is the total number of coding decisions made by coder 1, and N</w:t>
      </w:r>
      <w:r w:rsidR="00D84490">
        <w:rPr>
          <w:rFonts w:ascii="Garamond" w:eastAsia="Garamond" w:hAnsi="Garamond" w:cs="Garamond"/>
          <w:vertAlign w:val="subscript"/>
        </w:rPr>
        <w:t>2</w:t>
      </w:r>
      <w:r w:rsidRPr="00A236CC">
        <w:rPr>
          <w:rFonts w:ascii="Garamond" w:eastAsia="Garamond" w:hAnsi="Garamond" w:cs="Garamond"/>
        </w:rPr>
        <w:t xml:space="preserve"> is the total number of coding decisions made by coder 2. The minimum acceptable reliability threshold was set at 0.7 (70%), with a sample of ten hoax contents. </w:t>
      </w:r>
      <w:r w:rsidRPr="00A236CC">
        <w:rPr>
          <w:rFonts w:ascii="Garamond" w:eastAsia="Garamond" w:hAnsi="Garamond" w:cs="Garamond"/>
        </w:rPr>
        <w:lastRenderedPageBreak/>
        <w:t xml:space="preserve">Based on the calculation results, the intercoder reliability value was 0.8 (80%) exceeded threshold. Therefore, the coding process could be continued using Table 1 and 2 coding categories. The results of the categorization were </w:t>
      </w:r>
      <w:proofErr w:type="spellStart"/>
      <w:r w:rsidRPr="00A236CC">
        <w:rPr>
          <w:rFonts w:ascii="Garamond" w:eastAsia="Garamond" w:hAnsi="Garamond" w:cs="Garamond"/>
        </w:rPr>
        <w:t>analyzed</w:t>
      </w:r>
      <w:proofErr w:type="spellEnd"/>
      <w:r w:rsidRPr="00A236CC">
        <w:rPr>
          <w:rFonts w:ascii="Garamond" w:eastAsia="Garamond" w:hAnsi="Garamond" w:cs="Garamond"/>
        </w:rPr>
        <w:t xml:space="preserve"> using descriptive statistics, which aimed to map the characteristics of hoax content related to the Palestine - Israel conflict on Indonesian social media.</w:t>
      </w:r>
    </w:p>
    <w:p w14:paraId="7D21D9EC" w14:textId="77777777" w:rsidR="00A236CC" w:rsidRDefault="00A236CC">
      <w:pPr>
        <w:jc w:val="both"/>
        <w:rPr>
          <w:rFonts w:ascii="Garamond" w:eastAsia="Garamond" w:hAnsi="Garamond" w:cs="Garamond"/>
        </w:rPr>
      </w:pPr>
    </w:p>
    <w:p w14:paraId="57105C64" w14:textId="02280169" w:rsidR="00A236CC" w:rsidRPr="00E70228" w:rsidRDefault="00A236CC" w:rsidP="00A236CC">
      <w:pPr>
        <w:pStyle w:val="ListParagraph"/>
        <w:numPr>
          <w:ilvl w:val="0"/>
          <w:numId w:val="5"/>
        </w:numPr>
        <w:ind w:left="426" w:hanging="426"/>
        <w:jc w:val="both"/>
        <w:rPr>
          <w:rFonts w:ascii="Garamond" w:eastAsia="Garamond" w:hAnsi="Garamond" w:cs="Garamond"/>
          <w:b/>
          <w:bCs/>
        </w:rPr>
      </w:pPr>
      <w:r>
        <w:rPr>
          <w:rFonts w:ascii="Garamond" w:eastAsia="Garamond" w:hAnsi="Garamond" w:cs="Garamond"/>
          <w:b/>
          <w:bCs/>
        </w:rPr>
        <w:t>RESULT AND DISCUSSION</w:t>
      </w:r>
    </w:p>
    <w:p w14:paraId="4B2B4C06" w14:textId="77777777" w:rsidR="00A236CC" w:rsidRPr="00A236CC" w:rsidRDefault="00A236CC">
      <w:pPr>
        <w:jc w:val="both"/>
        <w:rPr>
          <w:rFonts w:ascii="Garamond" w:eastAsia="Garamond" w:hAnsi="Garamond" w:cs="Garamond"/>
        </w:rPr>
      </w:pPr>
    </w:p>
    <w:p w14:paraId="523756D3" w14:textId="65F0490D" w:rsidR="00A236CC" w:rsidRPr="00633E76" w:rsidRDefault="00633E76" w:rsidP="00633E76">
      <w:pPr>
        <w:ind w:firstLine="720"/>
        <w:jc w:val="both"/>
        <w:rPr>
          <w:rFonts w:ascii="Garamond" w:eastAsia="Garamond" w:hAnsi="Garamond" w:cs="Garamond"/>
        </w:rPr>
      </w:pPr>
      <w:r w:rsidRPr="00633E76">
        <w:rPr>
          <w:rFonts w:ascii="Garamond" w:eastAsia="Garamond" w:hAnsi="Garamond" w:cs="Garamond"/>
        </w:rPr>
        <w:t>A total of 52 hoax reports were identified on the official website www.komdigi.go.id from October 2023 to September 2025. The platforms used for the dissemination of hoax content are as follows:</w:t>
      </w:r>
    </w:p>
    <w:p w14:paraId="0A445CE0" w14:textId="77777777" w:rsidR="00633E76" w:rsidRDefault="00633E76">
      <w:pPr>
        <w:jc w:val="both"/>
        <w:rPr>
          <w:rFonts w:ascii="Garamond" w:eastAsia="Garamond" w:hAnsi="Garamond" w:cs="Garamond"/>
          <w:b/>
          <w:bCs/>
        </w:rPr>
      </w:pPr>
    </w:p>
    <w:p w14:paraId="402E3CBA" w14:textId="3EE5D979" w:rsidR="00A93091" w:rsidRDefault="00A93091" w:rsidP="00A93091">
      <w:pPr>
        <w:jc w:val="center"/>
        <w:rPr>
          <w:rFonts w:ascii="Garamond" w:eastAsia="Garamond" w:hAnsi="Garamond" w:cs="Garamond"/>
          <w:b/>
          <w:bCs/>
        </w:rPr>
      </w:pPr>
      <w:r>
        <w:rPr>
          <w:rFonts w:ascii="Garamond" w:eastAsia="Garamond" w:hAnsi="Garamond" w:cs="Garamond"/>
          <w:b/>
          <w:bCs/>
        </w:rPr>
        <w:t>Table 3. Platforms Used</w:t>
      </w:r>
    </w:p>
    <w:p w14:paraId="286B0372" w14:textId="77777777" w:rsidR="00A93091" w:rsidRDefault="00A93091" w:rsidP="00A93091">
      <w:pPr>
        <w:jc w:val="center"/>
        <w:rPr>
          <w:rFonts w:ascii="Garamond" w:eastAsia="Garamond" w:hAnsi="Garamond" w:cs="Garamond"/>
          <w:b/>
          <w:bC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701"/>
        <w:gridCol w:w="1374"/>
        <w:gridCol w:w="1598"/>
      </w:tblGrid>
      <w:tr w:rsidR="00A93091" w:rsidRPr="00A93091" w14:paraId="79540F8D" w14:textId="77777777" w:rsidTr="00F150CA">
        <w:trPr>
          <w:trHeight w:val="397"/>
          <w:jc w:val="center"/>
        </w:trPr>
        <w:tc>
          <w:tcPr>
            <w:tcW w:w="170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2B2DD837" w14:textId="77777777" w:rsidR="00A93091" w:rsidRPr="00A93091" w:rsidRDefault="00A93091" w:rsidP="00A93091">
            <w:pPr>
              <w:rPr>
                <w:rFonts w:ascii="Garamond" w:eastAsia="Garamond" w:hAnsi="Garamond" w:cs="Garamond"/>
                <w:b/>
                <w:bCs/>
                <w:sz w:val="20"/>
                <w:szCs w:val="20"/>
                <w:lang w:val="en-US"/>
              </w:rPr>
            </w:pPr>
            <w:r w:rsidRPr="00A93091">
              <w:rPr>
                <w:rFonts w:ascii="Garamond" w:eastAsia="Garamond" w:hAnsi="Garamond" w:cs="Garamond"/>
                <w:b/>
                <w:bCs/>
                <w:sz w:val="20"/>
                <w:szCs w:val="20"/>
                <w:lang w:val="en-US"/>
              </w:rPr>
              <w:t>Platforms</w:t>
            </w:r>
          </w:p>
        </w:tc>
        <w:tc>
          <w:tcPr>
            <w:tcW w:w="137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18CC90A5" w14:textId="77777777" w:rsidR="00A93091" w:rsidRPr="00A93091" w:rsidRDefault="00A93091" w:rsidP="00A93091">
            <w:pPr>
              <w:rPr>
                <w:rFonts w:ascii="Garamond" w:eastAsia="Garamond" w:hAnsi="Garamond" w:cs="Garamond"/>
                <w:b/>
                <w:bCs/>
                <w:sz w:val="20"/>
                <w:szCs w:val="20"/>
                <w:lang w:val="en-US"/>
              </w:rPr>
            </w:pPr>
            <w:r w:rsidRPr="00A93091">
              <w:rPr>
                <w:rFonts w:ascii="Garamond" w:eastAsia="Garamond" w:hAnsi="Garamond" w:cs="Garamond"/>
                <w:b/>
                <w:bCs/>
                <w:sz w:val="20"/>
                <w:szCs w:val="20"/>
                <w:lang w:val="en-US"/>
              </w:rPr>
              <w:t>Number of Contents</w:t>
            </w:r>
          </w:p>
        </w:tc>
        <w:tc>
          <w:tcPr>
            <w:tcW w:w="159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7AD5DB89" w14:textId="77777777" w:rsidR="00A93091" w:rsidRPr="00A93091" w:rsidRDefault="00A93091" w:rsidP="00A93091">
            <w:pPr>
              <w:rPr>
                <w:rFonts w:ascii="Garamond" w:eastAsia="Garamond" w:hAnsi="Garamond" w:cs="Garamond"/>
                <w:b/>
                <w:bCs/>
                <w:sz w:val="20"/>
                <w:szCs w:val="20"/>
                <w:lang w:val="en-US"/>
              </w:rPr>
            </w:pPr>
            <w:r w:rsidRPr="00A93091">
              <w:rPr>
                <w:rFonts w:ascii="Garamond" w:eastAsia="Garamond" w:hAnsi="Garamond" w:cs="Garamond"/>
                <w:b/>
                <w:bCs/>
                <w:sz w:val="20"/>
                <w:szCs w:val="20"/>
                <w:lang w:val="en-US"/>
              </w:rPr>
              <w:t>Percentage</w:t>
            </w:r>
          </w:p>
        </w:tc>
      </w:tr>
      <w:tr w:rsidR="00A93091" w:rsidRPr="00A93091" w14:paraId="14EC5F59" w14:textId="77777777" w:rsidTr="00F150CA">
        <w:trPr>
          <w:trHeight w:val="397"/>
          <w:jc w:val="center"/>
        </w:trPr>
        <w:tc>
          <w:tcPr>
            <w:tcW w:w="170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28E58CEF" w14:textId="77777777" w:rsidR="00A93091" w:rsidRPr="00A93091" w:rsidRDefault="00A93091" w:rsidP="00A93091">
            <w:pPr>
              <w:rPr>
                <w:rFonts w:ascii="Garamond" w:eastAsia="Garamond" w:hAnsi="Garamond" w:cs="Garamond"/>
                <w:b/>
                <w:bCs/>
                <w:sz w:val="20"/>
                <w:szCs w:val="20"/>
                <w:lang w:val="en-US"/>
              </w:rPr>
            </w:pPr>
            <w:r w:rsidRPr="00A93091">
              <w:rPr>
                <w:rFonts w:ascii="Garamond" w:eastAsia="Garamond" w:hAnsi="Garamond" w:cs="Garamond"/>
                <w:b/>
                <w:bCs/>
                <w:sz w:val="20"/>
                <w:szCs w:val="20"/>
                <w:lang w:val="en-US"/>
              </w:rPr>
              <w:t>Facebook</w:t>
            </w:r>
          </w:p>
        </w:tc>
        <w:tc>
          <w:tcPr>
            <w:tcW w:w="137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095C7848" w14:textId="77777777" w:rsidR="00A93091" w:rsidRPr="00A93091" w:rsidRDefault="00A93091" w:rsidP="00A93091">
            <w:pPr>
              <w:rPr>
                <w:rFonts w:ascii="Garamond" w:eastAsia="Garamond" w:hAnsi="Garamond" w:cs="Garamond"/>
                <w:sz w:val="20"/>
                <w:szCs w:val="20"/>
                <w:lang w:val="en-US"/>
              </w:rPr>
            </w:pPr>
            <w:r w:rsidRPr="00A93091">
              <w:rPr>
                <w:rFonts w:ascii="Garamond" w:eastAsia="Garamond" w:hAnsi="Garamond" w:cs="Garamond"/>
                <w:sz w:val="20"/>
                <w:szCs w:val="20"/>
                <w:lang w:val="en-US"/>
              </w:rPr>
              <w:t>31</w:t>
            </w:r>
          </w:p>
        </w:tc>
        <w:tc>
          <w:tcPr>
            <w:tcW w:w="159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3B7F1243" w14:textId="77777777" w:rsidR="00A93091" w:rsidRPr="00A93091" w:rsidRDefault="00A93091" w:rsidP="00A93091">
            <w:pPr>
              <w:rPr>
                <w:rFonts w:ascii="Garamond" w:eastAsia="Garamond" w:hAnsi="Garamond" w:cs="Garamond"/>
                <w:sz w:val="20"/>
                <w:szCs w:val="20"/>
                <w:lang w:val="en-US"/>
              </w:rPr>
            </w:pPr>
            <w:r w:rsidRPr="00A93091">
              <w:rPr>
                <w:rFonts w:ascii="Garamond" w:eastAsia="Garamond" w:hAnsi="Garamond" w:cs="Garamond"/>
                <w:sz w:val="20"/>
                <w:szCs w:val="20"/>
                <w:lang w:val="en-US"/>
              </w:rPr>
              <w:t>57,4%</w:t>
            </w:r>
          </w:p>
        </w:tc>
      </w:tr>
      <w:tr w:rsidR="00A93091" w:rsidRPr="00A93091" w14:paraId="62083131" w14:textId="77777777" w:rsidTr="00F150CA">
        <w:trPr>
          <w:trHeight w:val="397"/>
          <w:jc w:val="center"/>
        </w:trPr>
        <w:tc>
          <w:tcPr>
            <w:tcW w:w="170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4B1285FD" w14:textId="77777777" w:rsidR="00A93091" w:rsidRPr="00A93091" w:rsidRDefault="00A93091" w:rsidP="00A93091">
            <w:pPr>
              <w:rPr>
                <w:rFonts w:ascii="Garamond" w:eastAsia="Garamond" w:hAnsi="Garamond" w:cs="Garamond"/>
                <w:b/>
                <w:bCs/>
                <w:sz w:val="20"/>
                <w:szCs w:val="20"/>
                <w:lang w:val="en-US"/>
              </w:rPr>
            </w:pPr>
            <w:r w:rsidRPr="00A93091">
              <w:rPr>
                <w:rFonts w:ascii="Garamond" w:eastAsia="Garamond" w:hAnsi="Garamond" w:cs="Garamond"/>
                <w:b/>
                <w:bCs/>
                <w:sz w:val="20"/>
                <w:szCs w:val="20"/>
                <w:lang w:val="en-US"/>
              </w:rPr>
              <w:t>Instagram</w:t>
            </w:r>
          </w:p>
        </w:tc>
        <w:tc>
          <w:tcPr>
            <w:tcW w:w="137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20AB1EA4" w14:textId="77777777" w:rsidR="00A93091" w:rsidRPr="00A93091" w:rsidRDefault="00A93091" w:rsidP="00A93091">
            <w:pPr>
              <w:rPr>
                <w:rFonts w:ascii="Garamond" w:eastAsia="Garamond" w:hAnsi="Garamond" w:cs="Garamond"/>
                <w:sz w:val="20"/>
                <w:szCs w:val="20"/>
                <w:lang w:val="en-US"/>
              </w:rPr>
            </w:pPr>
            <w:r w:rsidRPr="00A93091">
              <w:rPr>
                <w:rFonts w:ascii="Garamond" w:eastAsia="Garamond" w:hAnsi="Garamond" w:cs="Garamond"/>
                <w:sz w:val="20"/>
                <w:szCs w:val="20"/>
                <w:lang w:val="en-US"/>
              </w:rPr>
              <w:t>6</w:t>
            </w:r>
          </w:p>
        </w:tc>
        <w:tc>
          <w:tcPr>
            <w:tcW w:w="159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5FC34A59" w14:textId="77777777" w:rsidR="00A93091" w:rsidRPr="00A93091" w:rsidRDefault="00A93091" w:rsidP="00A93091">
            <w:pPr>
              <w:rPr>
                <w:rFonts w:ascii="Garamond" w:eastAsia="Garamond" w:hAnsi="Garamond" w:cs="Garamond"/>
                <w:sz w:val="20"/>
                <w:szCs w:val="20"/>
                <w:lang w:val="en-US"/>
              </w:rPr>
            </w:pPr>
            <w:r w:rsidRPr="00A93091">
              <w:rPr>
                <w:rFonts w:ascii="Garamond" w:eastAsia="Garamond" w:hAnsi="Garamond" w:cs="Garamond"/>
                <w:sz w:val="20"/>
                <w:szCs w:val="20"/>
                <w:lang w:val="en-US"/>
              </w:rPr>
              <w:t>11,1%</w:t>
            </w:r>
          </w:p>
        </w:tc>
      </w:tr>
      <w:tr w:rsidR="00A93091" w:rsidRPr="00A93091" w14:paraId="1BDA0342" w14:textId="77777777" w:rsidTr="00F150CA">
        <w:trPr>
          <w:trHeight w:val="397"/>
          <w:jc w:val="center"/>
        </w:trPr>
        <w:tc>
          <w:tcPr>
            <w:tcW w:w="170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6F53FE1D" w14:textId="77777777" w:rsidR="00A93091" w:rsidRPr="00A93091" w:rsidRDefault="00A93091" w:rsidP="00A93091">
            <w:pPr>
              <w:rPr>
                <w:rFonts w:ascii="Garamond" w:eastAsia="Garamond" w:hAnsi="Garamond" w:cs="Garamond"/>
                <w:b/>
                <w:bCs/>
                <w:sz w:val="20"/>
                <w:szCs w:val="20"/>
                <w:lang w:val="en-US"/>
              </w:rPr>
            </w:pPr>
            <w:r w:rsidRPr="00A93091">
              <w:rPr>
                <w:rFonts w:ascii="Garamond" w:eastAsia="Garamond" w:hAnsi="Garamond" w:cs="Garamond"/>
                <w:b/>
                <w:bCs/>
                <w:sz w:val="20"/>
                <w:szCs w:val="20"/>
                <w:lang w:val="en-US"/>
              </w:rPr>
              <w:t>X/Twitter</w:t>
            </w:r>
          </w:p>
        </w:tc>
        <w:tc>
          <w:tcPr>
            <w:tcW w:w="137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04488C29" w14:textId="77777777" w:rsidR="00A93091" w:rsidRPr="00A93091" w:rsidRDefault="00A93091" w:rsidP="00A93091">
            <w:pPr>
              <w:rPr>
                <w:rFonts w:ascii="Garamond" w:eastAsia="Garamond" w:hAnsi="Garamond" w:cs="Garamond"/>
                <w:sz w:val="20"/>
                <w:szCs w:val="20"/>
                <w:lang w:val="en-US"/>
              </w:rPr>
            </w:pPr>
            <w:r w:rsidRPr="00A93091">
              <w:rPr>
                <w:rFonts w:ascii="Garamond" w:eastAsia="Garamond" w:hAnsi="Garamond" w:cs="Garamond"/>
                <w:sz w:val="20"/>
                <w:szCs w:val="20"/>
                <w:lang w:val="en-US"/>
              </w:rPr>
              <w:t>5</w:t>
            </w:r>
          </w:p>
        </w:tc>
        <w:tc>
          <w:tcPr>
            <w:tcW w:w="159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6E35AA7A" w14:textId="77777777" w:rsidR="00A93091" w:rsidRPr="00A93091" w:rsidRDefault="00A93091" w:rsidP="00A93091">
            <w:pPr>
              <w:rPr>
                <w:rFonts w:ascii="Garamond" w:eastAsia="Garamond" w:hAnsi="Garamond" w:cs="Garamond"/>
                <w:sz w:val="20"/>
                <w:szCs w:val="20"/>
                <w:lang w:val="en-US"/>
              </w:rPr>
            </w:pPr>
            <w:r w:rsidRPr="00A93091">
              <w:rPr>
                <w:rFonts w:ascii="Garamond" w:eastAsia="Garamond" w:hAnsi="Garamond" w:cs="Garamond"/>
                <w:sz w:val="20"/>
                <w:szCs w:val="20"/>
                <w:lang w:val="en-US"/>
              </w:rPr>
              <w:t>9,2%</w:t>
            </w:r>
          </w:p>
        </w:tc>
      </w:tr>
      <w:tr w:rsidR="00A93091" w:rsidRPr="00A93091" w14:paraId="3EF9D5B6" w14:textId="77777777" w:rsidTr="00F150CA">
        <w:trPr>
          <w:trHeight w:val="397"/>
          <w:jc w:val="center"/>
        </w:trPr>
        <w:tc>
          <w:tcPr>
            <w:tcW w:w="170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15BBB50D" w14:textId="77777777" w:rsidR="00A93091" w:rsidRPr="00A93091" w:rsidRDefault="00A93091" w:rsidP="00A93091">
            <w:pPr>
              <w:rPr>
                <w:rFonts w:ascii="Garamond" w:eastAsia="Garamond" w:hAnsi="Garamond" w:cs="Garamond"/>
                <w:b/>
                <w:bCs/>
                <w:sz w:val="20"/>
                <w:szCs w:val="20"/>
                <w:lang w:val="en-US"/>
              </w:rPr>
            </w:pPr>
            <w:r w:rsidRPr="00A93091">
              <w:rPr>
                <w:rFonts w:ascii="Garamond" w:eastAsia="Garamond" w:hAnsi="Garamond" w:cs="Garamond"/>
                <w:b/>
                <w:bCs/>
                <w:sz w:val="20"/>
                <w:szCs w:val="20"/>
                <w:lang w:val="en-US"/>
              </w:rPr>
              <w:t>TikTok</w:t>
            </w:r>
          </w:p>
        </w:tc>
        <w:tc>
          <w:tcPr>
            <w:tcW w:w="137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5D1D5E6E" w14:textId="77777777" w:rsidR="00A93091" w:rsidRPr="00A93091" w:rsidRDefault="00A93091" w:rsidP="00A93091">
            <w:pPr>
              <w:rPr>
                <w:rFonts w:ascii="Garamond" w:eastAsia="Garamond" w:hAnsi="Garamond" w:cs="Garamond"/>
                <w:sz w:val="20"/>
                <w:szCs w:val="20"/>
                <w:lang w:val="en-US"/>
              </w:rPr>
            </w:pPr>
            <w:r w:rsidRPr="00A93091">
              <w:rPr>
                <w:rFonts w:ascii="Garamond" w:eastAsia="Garamond" w:hAnsi="Garamond" w:cs="Garamond"/>
                <w:sz w:val="20"/>
                <w:szCs w:val="20"/>
                <w:lang w:val="en-US"/>
              </w:rPr>
              <w:t>7</w:t>
            </w:r>
          </w:p>
        </w:tc>
        <w:tc>
          <w:tcPr>
            <w:tcW w:w="159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4ABC9054" w14:textId="77777777" w:rsidR="00A93091" w:rsidRPr="00A93091" w:rsidRDefault="00A93091" w:rsidP="00A93091">
            <w:pPr>
              <w:rPr>
                <w:rFonts w:ascii="Garamond" w:eastAsia="Garamond" w:hAnsi="Garamond" w:cs="Garamond"/>
                <w:sz w:val="20"/>
                <w:szCs w:val="20"/>
                <w:lang w:val="en-US"/>
              </w:rPr>
            </w:pPr>
            <w:r w:rsidRPr="00A93091">
              <w:rPr>
                <w:rFonts w:ascii="Garamond" w:eastAsia="Garamond" w:hAnsi="Garamond" w:cs="Garamond"/>
                <w:sz w:val="20"/>
                <w:szCs w:val="20"/>
                <w:lang w:val="en-US"/>
              </w:rPr>
              <w:t>12,9%</w:t>
            </w:r>
          </w:p>
        </w:tc>
      </w:tr>
      <w:tr w:rsidR="00A93091" w:rsidRPr="00A93091" w14:paraId="288EBA28" w14:textId="77777777" w:rsidTr="00F150CA">
        <w:trPr>
          <w:trHeight w:val="397"/>
          <w:jc w:val="center"/>
        </w:trPr>
        <w:tc>
          <w:tcPr>
            <w:tcW w:w="170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11886FE0" w14:textId="77777777" w:rsidR="00A93091" w:rsidRPr="00A93091" w:rsidRDefault="00A93091" w:rsidP="00A93091">
            <w:pPr>
              <w:rPr>
                <w:rFonts w:ascii="Garamond" w:eastAsia="Garamond" w:hAnsi="Garamond" w:cs="Garamond"/>
                <w:b/>
                <w:bCs/>
                <w:sz w:val="20"/>
                <w:szCs w:val="20"/>
                <w:lang w:val="en-US"/>
              </w:rPr>
            </w:pPr>
            <w:proofErr w:type="spellStart"/>
            <w:r w:rsidRPr="00A93091">
              <w:rPr>
                <w:rFonts w:ascii="Garamond" w:eastAsia="Garamond" w:hAnsi="Garamond" w:cs="Garamond"/>
                <w:b/>
                <w:bCs/>
                <w:sz w:val="20"/>
                <w:szCs w:val="20"/>
                <w:lang w:val="en-US"/>
              </w:rPr>
              <w:t>Youtube</w:t>
            </w:r>
            <w:proofErr w:type="spellEnd"/>
          </w:p>
        </w:tc>
        <w:tc>
          <w:tcPr>
            <w:tcW w:w="137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3A38A62A" w14:textId="77777777" w:rsidR="00A93091" w:rsidRPr="00A93091" w:rsidRDefault="00A93091" w:rsidP="00A93091">
            <w:pPr>
              <w:rPr>
                <w:rFonts w:ascii="Garamond" w:eastAsia="Garamond" w:hAnsi="Garamond" w:cs="Garamond"/>
                <w:sz w:val="20"/>
                <w:szCs w:val="20"/>
                <w:lang w:val="en-US"/>
              </w:rPr>
            </w:pPr>
            <w:r w:rsidRPr="00A93091">
              <w:rPr>
                <w:rFonts w:ascii="Garamond" w:eastAsia="Garamond" w:hAnsi="Garamond" w:cs="Garamond"/>
                <w:sz w:val="20"/>
                <w:szCs w:val="20"/>
                <w:lang w:val="en-US"/>
              </w:rPr>
              <w:t>1</w:t>
            </w:r>
          </w:p>
        </w:tc>
        <w:tc>
          <w:tcPr>
            <w:tcW w:w="159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2A4B5F2B" w14:textId="77777777" w:rsidR="00A93091" w:rsidRPr="00A93091" w:rsidRDefault="00A93091" w:rsidP="00A93091">
            <w:pPr>
              <w:rPr>
                <w:rFonts w:ascii="Garamond" w:eastAsia="Garamond" w:hAnsi="Garamond" w:cs="Garamond"/>
                <w:sz w:val="20"/>
                <w:szCs w:val="20"/>
                <w:lang w:val="en-US"/>
              </w:rPr>
            </w:pPr>
            <w:r w:rsidRPr="00A93091">
              <w:rPr>
                <w:rFonts w:ascii="Garamond" w:eastAsia="Garamond" w:hAnsi="Garamond" w:cs="Garamond"/>
                <w:sz w:val="20"/>
                <w:szCs w:val="20"/>
                <w:lang w:val="en-US"/>
              </w:rPr>
              <w:t>1,8%</w:t>
            </w:r>
          </w:p>
        </w:tc>
      </w:tr>
      <w:tr w:rsidR="00A93091" w:rsidRPr="00A93091" w14:paraId="47785A09" w14:textId="77777777" w:rsidTr="00F150CA">
        <w:trPr>
          <w:trHeight w:val="397"/>
          <w:jc w:val="center"/>
        </w:trPr>
        <w:tc>
          <w:tcPr>
            <w:tcW w:w="170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06885997" w14:textId="77777777" w:rsidR="00A93091" w:rsidRPr="00A93091" w:rsidRDefault="00A93091" w:rsidP="00A93091">
            <w:pPr>
              <w:rPr>
                <w:rFonts w:ascii="Garamond" w:eastAsia="Garamond" w:hAnsi="Garamond" w:cs="Garamond"/>
                <w:b/>
                <w:bCs/>
                <w:sz w:val="20"/>
                <w:szCs w:val="20"/>
                <w:lang w:val="en-US"/>
              </w:rPr>
            </w:pPr>
            <w:r w:rsidRPr="00A93091">
              <w:rPr>
                <w:rFonts w:ascii="Garamond" w:eastAsia="Garamond" w:hAnsi="Garamond" w:cs="Garamond"/>
                <w:b/>
                <w:bCs/>
                <w:sz w:val="20"/>
                <w:szCs w:val="20"/>
                <w:lang w:val="en-US"/>
              </w:rPr>
              <w:t>WhatsApp</w:t>
            </w:r>
          </w:p>
        </w:tc>
        <w:tc>
          <w:tcPr>
            <w:tcW w:w="137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37E1AD27" w14:textId="77777777" w:rsidR="00A93091" w:rsidRPr="00A93091" w:rsidRDefault="00A93091" w:rsidP="00A93091">
            <w:pPr>
              <w:rPr>
                <w:rFonts w:ascii="Garamond" w:eastAsia="Garamond" w:hAnsi="Garamond" w:cs="Garamond"/>
                <w:sz w:val="20"/>
                <w:szCs w:val="20"/>
                <w:lang w:val="en-US"/>
              </w:rPr>
            </w:pPr>
            <w:r w:rsidRPr="00A93091">
              <w:rPr>
                <w:rFonts w:ascii="Garamond" w:eastAsia="Garamond" w:hAnsi="Garamond" w:cs="Garamond"/>
                <w:sz w:val="20"/>
                <w:szCs w:val="20"/>
                <w:lang w:val="en-US"/>
              </w:rPr>
              <w:t>3</w:t>
            </w:r>
          </w:p>
        </w:tc>
        <w:tc>
          <w:tcPr>
            <w:tcW w:w="159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67BC8CF4" w14:textId="77777777" w:rsidR="00A93091" w:rsidRPr="00A93091" w:rsidRDefault="00A93091" w:rsidP="00A93091">
            <w:pPr>
              <w:rPr>
                <w:rFonts w:ascii="Garamond" w:eastAsia="Garamond" w:hAnsi="Garamond" w:cs="Garamond"/>
                <w:sz w:val="20"/>
                <w:szCs w:val="20"/>
                <w:lang w:val="en-US"/>
              </w:rPr>
            </w:pPr>
            <w:r w:rsidRPr="00A93091">
              <w:rPr>
                <w:rFonts w:ascii="Garamond" w:eastAsia="Garamond" w:hAnsi="Garamond" w:cs="Garamond"/>
                <w:sz w:val="20"/>
                <w:szCs w:val="20"/>
                <w:lang w:val="en-US"/>
              </w:rPr>
              <w:t>5,5%</w:t>
            </w:r>
          </w:p>
        </w:tc>
      </w:tr>
      <w:tr w:rsidR="00A93091" w:rsidRPr="00A93091" w14:paraId="34C2A92B" w14:textId="77777777" w:rsidTr="00F150CA">
        <w:trPr>
          <w:trHeight w:val="397"/>
          <w:jc w:val="center"/>
        </w:trPr>
        <w:tc>
          <w:tcPr>
            <w:tcW w:w="170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6F22EC99" w14:textId="77777777" w:rsidR="00A93091" w:rsidRPr="00A93091" w:rsidRDefault="00A93091" w:rsidP="00A93091">
            <w:pPr>
              <w:rPr>
                <w:rFonts w:ascii="Garamond" w:eastAsia="Garamond" w:hAnsi="Garamond" w:cs="Garamond"/>
                <w:b/>
                <w:bCs/>
                <w:sz w:val="20"/>
                <w:szCs w:val="20"/>
                <w:lang w:val="en-US"/>
              </w:rPr>
            </w:pPr>
            <w:r w:rsidRPr="00A93091">
              <w:rPr>
                <w:rFonts w:ascii="Garamond" w:eastAsia="Garamond" w:hAnsi="Garamond" w:cs="Garamond"/>
                <w:b/>
                <w:bCs/>
                <w:sz w:val="20"/>
                <w:szCs w:val="20"/>
                <w:lang w:val="en-US"/>
              </w:rPr>
              <w:t>Others</w:t>
            </w:r>
          </w:p>
        </w:tc>
        <w:tc>
          <w:tcPr>
            <w:tcW w:w="137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29DBA7EA" w14:textId="77777777" w:rsidR="00A93091" w:rsidRPr="00A93091" w:rsidRDefault="00A93091" w:rsidP="00A93091">
            <w:pPr>
              <w:rPr>
                <w:rFonts w:ascii="Garamond" w:eastAsia="Garamond" w:hAnsi="Garamond" w:cs="Garamond"/>
                <w:sz w:val="20"/>
                <w:szCs w:val="20"/>
                <w:lang w:val="en-US"/>
              </w:rPr>
            </w:pPr>
            <w:r w:rsidRPr="00A93091">
              <w:rPr>
                <w:rFonts w:ascii="Garamond" w:eastAsia="Garamond" w:hAnsi="Garamond" w:cs="Garamond"/>
                <w:sz w:val="20"/>
                <w:szCs w:val="20"/>
                <w:lang w:val="en-US"/>
              </w:rPr>
              <w:t>1</w:t>
            </w:r>
          </w:p>
        </w:tc>
        <w:tc>
          <w:tcPr>
            <w:tcW w:w="159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6AC57912" w14:textId="77777777" w:rsidR="00A93091" w:rsidRPr="00A93091" w:rsidRDefault="00A93091" w:rsidP="00A93091">
            <w:pPr>
              <w:rPr>
                <w:rFonts w:ascii="Garamond" w:eastAsia="Garamond" w:hAnsi="Garamond" w:cs="Garamond"/>
                <w:sz w:val="20"/>
                <w:szCs w:val="20"/>
                <w:lang w:val="en-US"/>
              </w:rPr>
            </w:pPr>
            <w:r w:rsidRPr="00A93091">
              <w:rPr>
                <w:rFonts w:ascii="Garamond" w:eastAsia="Garamond" w:hAnsi="Garamond" w:cs="Garamond"/>
                <w:sz w:val="20"/>
                <w:szCs w:val="20"/>
                <w:lang w:val="en-US"/>
              </w:rPr>
              <w:t>1,8%</w:t>
            </w:r>
          </w:p>
        </w:tc>
      </w:tr>
      <w:tr w:rsidR="00A93091" w:rsidRPr="00A93091" w14:paraId="30054F3C" w14:textId="77777777" w:rsidTr="00F150CA">
        <w:trPr>
          <w:trHeight w:val="397"/>
          <w:jc w:val="center"/>
        </w:trPr>
        <w:tc>
          <w:tcPr>
            <w:tcW w:w="170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2AE09364" w14:textId="77777777" w:rsidR="00A93091" w:rsidRPr="00A93091" w:rsidRDefault="00A93091" w:rsidP="00A93091">
            <w:pPr>
              <w:rPr>
                <w:rFonts w:ascii="Garamond" w:eastAsia="Garamond" w:hAnsi="Garamond" w:cs="Garamond"/>
                <w:b/>
                <w:bCs/>
                <w:sz w:val="20"/>
                <w:szCs w:val="20"/>
                <w:lang w:val="en-US"/>
              </w:rPr>
            </w:pPr>
            <w:r w:rsidRPr="00A93091">
              <w:rPr>
                <w:rFonts w:ascii="Garamond" w:eastAsia="Garamond" w:hAnsi="Garamond" w:cs="Garamond"/>
                <w:b/>
                <w:bCs/>
                <w:sz w:val="20"/>
                <w:szCs w:val="20"/>
                <w:lang w:val="en-US"/>
              </w:rPr>
              <w:t>Total</w:t>
            </w:r>
          </w:p>
        </w:tc>
        <w:tc>
          <w:tcPr>
            <w:tcW w:w="137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048322B9" w14:textId="77777777" w:rsidR="00A93091" w:rsidRPr="00A93091" w:rsidRDefault="00A93091" w:rsidP="00A93091">
            <w:pPr>
              <w:rPr>
                <w:rFonts w:ascii="Garamond" w:eastAsia="Garamond" w:hAnsi="Garamond" w:cs="Garamond"/>
                <w:sz w:val="20"/>
                <w:szCs w:val="20"/>
                <w:lang w:val="en-US"/>
              </w:rPr>
            </w:pPr>
            <w:r w:rsidRPr="00A93091">
              <w:rPr>
                <w:rFonts w:ascii="Garamond" w:eastAsia="Garamond" w:hAnsi="Garamond" w:cs="Garamond"/>
                <w:sz w:val="20"/>
                <w:szCs w:val="20"/>
                <w:lang w:val="en-US"/>
              </w:rPr>
              <w:t>54</w:t>
            </w:r>
          </w:p>
        </w:tc>
        <w:tc>
          <w:tcPr>
            <w:tcW w:w="159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35D7B9F2" w14:textId="77777777" w:rsidR="00A93091" w:rsidRPr="00A93091" w:rsidRDefault="00A93091" w:rsidP="00A93091">
            <w:pPr>
              <w:rPr>
                <w:rFonts w:ascii="Garamond" w:eastAsia="Garamond" w:hAnsi="Garamond" w:cs="Garamond"/>
                <w:sz w:val="20"/>
                <w:szCs w:val="20"/>
                <w:lang w:val="en-US"/>
              </w:rPr>
            </w:pPr>
            <w:r w:rsidRPr="00A93091">
              <w:rPr>
                <w:rFonts w:ascii="Garamond" w:eastAsia="Garamond" w:hAnsi="Garamond" w:cs="Garamond"/>
                <w:sz w:val="20"/>
                <w:szCs w:val="20"/>
                <w:lang w:val="en-US"/>
              </w:rPr>
              <w:t>100%</w:t>
            </w:r>
          </w:p>
        </w:tc>
      </w:tr>
    </w:tbl>
    <w:p w14:paraId="097A925D" w14:textId="77777777" w:rsidR="00A93091" w:rsidRPr="00A93091" w:rsidRDefault="00A93091" w:rsidP="00A93091">
      <w:pPr>
        <w:jc w:val="center"/>
        <w:rPr>
          <w:rFonts w:ascii="Garamond" w:eastAsia="Garamond" w:hAnsi="Garamond" w:cs="Garamond"/>
        </w:rPr>
      </w:pPr>
    </w:p>
    <w:p w14:paraId="3507168D" w14:textId="6EA62E1A" w:rsidR="00A93091" w:rsidRDefault="00A93091" w:rsidP="00A93091">
      <w:pPr>
        <w:jc w:val="both"/>
        <w:rPr>
          <w:rFonts w:ascii="Garamond" w:eastAsia="Garamond" w:hAnsi="Garamond" w:cs="Garamond"/>
          <w:i/>
          <w:iCs/>
        </w:rPr>
      </w:pPr>
      <w:r w:rsidRPr="00A92016">
        <w:rPr>
          <w:rFonts w:ascii="Garamond" w:eastAsia="Garamond" w:hAnsi="Garamond" w:cs="Garamond"/>
          <w:i/>
          <w:iCs/>
        </w:rPr>
        <w:t>Source:</w:t>
      </w:r>
      <w:r>
        <w:rPr>
          <w:rFonts w:ascii="Garamond" w:eastAsia="Garamond" w:hAnsi="Garamond" w:cs="Garamond"/>
          <w:i/>
          <w:iCs/>
        </w:rPr>
        <w:t xml:space="preserve"> Study results</w:t>
      </w:r>
      <w:r w:rsidRPr="00A92016">
        <w:rPr>
          <w:rFonts w:ascii="Garamond" w:eastAsia="Garamond" w:hAnsi="Garamond" w:cs="Garamond"/>
          <w:i/>
          <w:iCs/>
        </w:rPr>
        <w:t xml:space="preserve"> (2025</w:t>
      </w:r>
      <w:r>
        <w:rPr>
          <w:rFonts w:ascii="Garamond" w:eastAsia="Garamond" w:hAnsi="Garamond" w:cs="Garamond"/>
          <w:i/>
          <w:iCs/>
        </w:rPr>
        <w:t xml:space="preserve">) </w:t>
      </w:r>
    </w:p>
    <w:p w14:paraId="027BE617" w14:textId="77777777" w:rsidR="00633E76" w:rsidRPr="00633E76" w:rsidRDefault="00633E76">
      <w:pPr>
        <w:jc w:val="both"/>
        <w:rPr>
          <w:rFonts w:ascii="Garamond" w:eastAsia="Garamond" w:hAnsi="Garamond" w:cs="Garamond"/>
        </w:rPr>
      </w:pPr>
    </w:p>
    <w:p w14:paraId="3ECF453E" w14:textId="77777777" w:rsidR="00816B2E" w:rsidRDefault="00816B2E" w:rsidP="00816B2E">
      <w:pPr>
        <w:ind w:firstLine="720"/>
        <w:jc w:val="both"/>
        <w:rPr>
          <w:rFonts w:ascii="Garamond" w:eastAsia="Garamond" w:hAnsi="Garamond" w:cs="Garamond"/>
          <w:lang w:val="en"/>
        </w:rPr>
      </w:pPr>
      <w:r w:rsidRPr="00816B2E">
        <w:rPr>
          <w:rFonts w:ascii="Garamond" w:eastAsia="Garamond" w:hAnsi="Garamond" w:cs="Garamond"/>
          <w:lang w:val="en"/>
        </w:rPr>
        <w:t>Facebook emerged as the most frequently used social media platform in the dissemination of hoax content. It is important to note that some contents appeared across multiple platforms. Therefore, the total count reflects all recorded occurrences.</w:t>
      </w:r>
    </w:p>
    <w:p w14:paraId="5A4955D7" w14:textId="3144FDF4" w:rsidR="00816B2E" w:rsidRPr="00816B2E" w:rsidRDefault="00816B2E" w:rsidP="00816B2E">
      <w:pPr>
        <w:ind w:firstLine="720"/>
        <w:jc w:val="both"/>
        <w:rPr>
          <w:rFonts w:ascii="Garamond" w:eastAsia="Garamond" w:hAnsi="Garamond" w:cs="Garamond"/>
          <w:lang w:val="en"/>
        </w:rPr>
      </w:pPr>
      <w:r w:rsidRPr="00816B2E">
        <w:rPr>
          <w:rFonts w:ascii="Garamond" w:eastAsia="Garamond" w:hAnsi="Garamond" w:cs="Garamond"/>
          <w:lang w:val="en"/>
        </w:rPr>
        <w:t>According to the coding results, the hoax contents were categorized into the following themes as follows:</w:t>
      </w:r>
    </w:p>
    <w:p w14:paraId="0CE957DE" w14:textId="77777777" w:rsidR="00F150CA" w:rsidRDefault="00F150CA" w:rsidP="00F150CA">
      <w:pPr>
        <w:jc w:val="center"/>
        <w:rPr>
          <w:rFonts w:ascii="Garamond" w:eastAsia="Garamond" w:hAnsi="Garamond" w:cs="Garamond"/>
          <w:b/>
          <w:bCs/>
        </w:rPr>
      </w:pPr>
    </w:p>
    <w:p w14:paraId="227C0A05" w14:textId="0E9DD67A" w:rsidR="00F150CA" w:rsidRDefault="00F150CA" w:rsidP="00F150CA">
      <w:pPr>
        <w:jc w:val="center"/>
        <w:rPr>
          <w:rFonts w:ascii="Garamond" w:eastAsia="Garamond" w:hAnsi="Garamond" w:cs="Garamond"/>
          <w:b/>
          <w:bCs/>
        </w:rPr>
      </w:pPr>
      <w:r>
        <w:rPr>
          <w:rFonts w:ascii="Garamond" w:eastAsia="Garamond" w:hAnsi="Garamond" w:cs="Garamond"/>
          <w:b/>
          <w:bCs/>
        </w:rPr>
        <w:t>Table 4. Hoax Content Themes</w:t>
      </w:r>
    </w:p>
    <w:p w14:paraId="3AB34C1C" w14:textId="77777777" w:rsidR="00F150CA" w:rsidRDefault="00F150CA" w:rsidP="00F150CA">
      <w:pPr>
        <w:jc w:val="center"/>
        <w:rPr>
          <w:rFonts w:ascii="Garamond" w:eastAsia="Garamond" w:hAnsi="Garamond" w:cs="Garamond"/>
          <w:b/>
          <w:bC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96"/>
        <w:gridCol w:w="1418"/>
        <w:gridCol w:w="1644"/>
      </w:tblGrid>
      <w:tr w:rsidR="00F150CA" w:rsidRPr="00F150CA" w14:paraId="0DB65637" w14:textId="77777777" w:rsidTr="00F150CA">
        <w:trPr>
          <w:trHeight w:val="397"/>
          <w:jc w:val="center"/>
        </w:trPr>
        <w:tc>
          <w:tcPr>
            <w:tcW w:w="1696"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23AAA9F7" w14:textId="77777777" w:rsidR="00F150CA" w:rsidRPr="00F150CA" w:rsidRDefault="00F150CA" w:rsidP="00F150CA">
            <w:pPr>
              <w:rPr>
                <w:rFonts w:ascii="Garamond" w:eastAsia="Garamond" w:hAnsi="Garamond" w:cs="Garamond"/>
                <w:b/>
                <w:bCs/>
                <w:sz w:val="20"/>
                <w:szCs w:val="20"/>
                <w:lang w:val="en-US"/>
              </w:rPr>
            </w:pPr>
            <w:r w:rsidRPr="00F150CA">
              <w:rPr>
                <w:rFonts w:ascii="Garamond" w:eastAsia="Garamond" w:hAnsi="Garamond" w:cs="Garamond"/>
                <w:b/>
                <w:bCs/>
                <w:sz w:val="20"/>
                <w:szCs w:val="20"/>
                <w:lang w:val="en-US"/>
              </w:rPr>
              <w:t>Content Themes</w:t>
            </w:r>
          </w:p>
        </w:tc>
        <w:tc>
          <w:tcPr>
            <w:tcW w:w="141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6547299E" w14:textId="77777777" w:rsidR="00F150CA" w:rsidRPr="00F150CA" w:rsidRDefault="00F150CA" w:rsidP="00F150CA">
            <w:pPr>
              <w:rPr>
                <w:rFonts w:ascii="Garamond" w:eastAsia="Garamond" w:hAnsi="Garamond" w:cs="Garamond"/>
                <w:b/>
                <w:bCs/>
                <w:sz w:val="20"/>
                <w:szCs w:val="20"/>
                <w:lang w:val="en-US"/>
              </w:rPr>
            </w:pPr>
            <w:r w:rsidRPr="00F150CA">
              <w:rPr>
                <w:rFonts w:ascii="Garamond" w:eastAsia="Garamond" w:hAnsi="Garamond" w:cs="Garamond"/>
                <w:b/>
                <w:bCs/>
                <w:sz w:val="20"/>
                <w:szCs w:val="20"/>
                <w:lang w:val="en-US"/>
              </w:rPr>
              <w:t>Number of Contents</w:t>
            </w:r>
          </w:p>
        </w:tc>
        <w:tc>
          <w:tcPr>
            <w:tcW w:w="164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76148EC7" w14:textId="77777777" w:rsidR="00F150CA" w:rsidRPr="00F150CA" w:rsidRDefault="00F150CA" w:rsidP="00F150CA">
            <w:pPr>
              <w:rPr>
                <w:rFonts w:ascii="Garamond" w:eastAsia="Garamond" w:hAnsi="Garamond" w:cs="Garamond"/>
                <w:b/>
                <w:bCs/>
                <w:sz w:val="20"/>
                <w:szCs w:val="20"/>
                <w:lang w:val="en-US"/>
              </w:rPr>
            </w:pPr>
            <w:r w:rsidRPr="00F150CA">
              <w:rPr>
                <w:rFonts w:ascii="Garamond" w:eastAsia="Garamond" w:hAnsi="Garamond" w:cs="Garamond"/>
                <w:b/>
                <w:bCs/>
                <w:sz w:val="20"/>
                <w:szCs w:val="20"/>
                <w:lang w:val="en-US"/>
              </w:rPr>
              <w:t>Percentage</w:t>
            </w:r>
          </w:p>
        </w:tc>
      </w:tr>
      <w:tr w:rsidR="00F150CA" w:rsidRPr="00F150CA" w14:paraId="1FA9C18D" w14:textId="77777777" w:rsidTr="00F150CA">
        <w:trPr>
          <w:trHeight w:val="397"/>
          <w:jc w:val="center"/>
        </w:trPr>
        <w:tc>
          <w:tcPr>
            <w:tcW w:w="1696"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27164171" w14:textId="77777777" w:rsidR="00F150CA" w:rsidRPr="00F150CA" w:rsidRDefault="00F150CA" w:rsidP="00F150CA">
            <w:pPr>
              <w:rPr>
                <w:rFonts w:ascii="Garamond" w:eastAsia="Garamond" w:hAnsi="Garamond" w:cs="Garamond"/>
                <w:b/>
                <w:bCs/>
                <w:sz w:val="20"/>
                <w:szCs w:val="20"/>
                <w:lang w:val="en-US"/>
              </w:rPr>
            </w:pPr>
            <w:r w:rsidRPr="00F150CA">
              <w:rPr>
                <w:rFonts w:ascii="Garamond" w:eastAsia="Garamond" w:hAnsi="Garamond" w:cs="Garamond"/>
                <w:b/>
                <w:bCs/>
                <w:sz w:val="20"/>
                <w:szCs w:val="20"/>
                <w:lang w:val="en-US"/>
              </w:rPr>
              <w:t>Politics</w:t>
            </w:r>
          </w:p>
        </w:tc>
        <w:tc>
          <w:tcPr>
            <w:tcW w:w="14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1BD94E24" w14:textId="77777777" w:rsidR="00F150CA" w:rsidRPr="00F150CA" w:rsidRDefault="00F150CA" w:rsidP="00F150CA">
            <w:pPr>
              <w:rPr>
                <w:rFonts w:ascii="Garamond" w:eastAsia="Garamond" w:hAnsi="Garamond" w:cs="Garamond"/>
                <w:sz w:val="20"/>
                <w:szCs w:val="20"/>
                <w:lang w:val="en-US"/>
              </w:rPr>
            </w:pPr>
            <w:r w:rsidRPr="00F150CA">
              <w:rPr>
                <w:rFonts w:ascii="Garamond" w:eastAsia="Garamond" w:hAnsi="Garamond" w:cs="Garamond"/>
                <w:sz w:val="20"/>
                <w:szCs w:val="20"/>
                <w:lang w:val="en-US"/>
              </w:rPr>
              <w:t>8</w:t>
            </w:r>
          </w:p>
        </w:tc>
        <w:tc>
          <w:tcPr>
            <w:tcW w:w="164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7A97767E" w14:textId="77777777" w:rsidR="00F150CA" w:rsidRPr="00F150CA" w:rsidRDefault="00F150CA" w:rsidP="00F150CA">
            <w:pPr>
              <w:rPr>
                <w:rFonts w:ascii="Garamond" w:eastAsia="Garamond" w:hAnsi="Garamond" w:cs="Garamond"/>
                <w:sz w:val="20"/>
                <w:szCs w:val="20"/>
                <w:lang w:val="en-US"/>
              </w:rPr>
            </w:pPr>
            <w:r w:rsidRPr="00F150CA">
              <w:rPr>
                <w:rFonts w:ascii="Garamond" w:eastAsia="Garamond" w:hAnsi="Garamond" w:cs="Garamond"/>
                <w:sz w:val="20"/>
                <w:szCs w:val="20"/>
                <w:lang w:val="en-US"/>
              </w:rPr>
              <w:t>15,3%</w:t>
            </w:r>
          </w:p>
        </w:tc>
      </w:tr>
      <w:tr w:rsidR="00F150CA" w:rsidRPr="00F150CA" w14:paraId="3D994A8C" w14:textId="77777777" w:rsidTr="00F150CA">
        <w:trPr>
          <w:trHeight w:val="397"/>
          <w:jc w:val="center"/>
        </w:trPr>
        <w:tc>
          <w:tcPr>
            <w:tcW w:w="1696"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4E7308C7" w14:textId="77777777" w:rsidR="00F150CA" w:rsidRPr="00F150CA" w:rsidRDefault="00F150CA" w:rsidP="00F150CA">
            <w:pPr>
              <w:rPr>
                <w:rFonts w:ascii="Garamond" w:eastAsia="Garamond" w:hAnsi="Garamond" w:cs="Garamond"/>
                <w:b/>
                <w:bCs/>
                <w:sz w:val="20"/>
                <w:szCs w:val="20"/>
                <w:lang w:val="en-US"/>
              </w:rPr>
            </w:pPr>
            <w:r w:rsidRPr="00F150CA">
              <w:rPr>
                <w:rFonts w:ascii="Garamond" w:eastAsia="Garamond" w:hAnsi="Garamond" w:cs="Garamond"/>
                <w:b/>
                <w:bCs/>
                <w:sz w:val="20"/>
                <w:szCs w:val="20"/>
                <w:lang w:val="en-US"/>
              </w:rPr>
              <w:t>Military</w:t>
            </w:r>
          </w:p>
        </w:tc>
        <w:tc>
          <w:tcPr>
            <w:tcW w:w="141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2E2489DE" w14:textId="77777777" w:rsidR="00F150CA" w:rsidRPr="00F150CA" w:rsidRDefault="00F150CA" w:rsidP="00F150CA">
            <w:pPr>
              <w:rPr>
                <w:rFonts w:ascii="Garamond" w:eastAsia="Garamond" w:hAnsi="Garamond" w:cs="Garamond"/>
                <w:sz w:val="20"/>
                <w:szCs w:val="20"/>
                <w:lang w:val="en-US"/>
              </w:rPr>
            </w:pPr>
            <w:r w:rsidRPr="00F150CA">
              <w:rPr>
                <w:rFonts w:ascii="Garamond" w:eastAsia="Garamond" w:hAnsi="Garamond" w:cs="Garamond"/>
                <w:sz w:val="20"/>
                <w:szCs w:val="20"/>
                <w:lang w:val="en-US"/>
              </w:rPr>
              <w:t>18</w:t>
            </w:r>
          </w:p>
        </w:tc>
        <w:tc>
          <w:tcPr>
            <w:tcW w:w="164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4AC9DFBE" w14:textId="77777777" w:rsidR="00F150CA" w:rsidRPr="00F150CA" w:rsidRDefault="00F150CA" w:rsidP="00F150CA">
            <w:pPr>
              <w:rPr>
                <w:rFonts w:ascii="Garamond" w:eastAsia="Garamond" w:hAnsi="Garamond" w:cs="Garamond"/>
                <w:sz w:val="20"/>
                <w:szCs w:val="20"/>
                <w:lang w:val="en-US"/>
              </w:rPr>
            </w:pPr>
            <w:r w:rsidRPr="00F150CA">
              <w:rPr>
                <w:rFonts w:ascii="Garamond" w:eastAsia="Garamond" w:hAnsi="Garamond" w:cs="Garamond"/>
                <w:sz w:val="20"/>
                <w:szCs w:val="20"/>
                <w:lang w:val="en-US"/>
              </w:rPr>
              <w:t>34,6%</w:t>
            </w:r>
          </w:p>
        </w:tc>
      </w:tr>
      <w:tr w:rsidR="00F150CA" w:rsidRPr="00F150CA" w14:paraId="15504A68" w14:textId="77777777" w:rsidTr="00F150CA">
        <w:trPr>
          <w:trHeight w:val="397"/>
          <w:jc w:val="center"/>
        </w:trPr>
        <w:tc>
          <w:tcPr>
            <w:tcW w:w="1696"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3CCDC47C" w14:textId="77777777" w:rsidR="00F150CA" w:rsidRPr="00F150CA" w:rsidRDefault="00F150CA" w:rsidP="00F150CA">
            <w:pPr>
              <w:rPr>
                <w:rFonts w:ascii="Garamond" w:eastAsia="Garamond" w:hAnsi="Garamond" w:cs="Garamond"/>
                <w:b/>
                <w:bCs/>
                <w:sz w:val="20"/>
                <w:szCs w:val="20"/>
                <w:lang w:val="en-US"/>
              </w:rPr>
            </w:pPr>
            <w:r w:rsidRPr="00F150CA">
              <w:rPr>
                <w:rFonts w:ascii="Garamond" w:eastAsia="Garamond" w:hAnsi="Garamond" w:cs="Garamond"/>
                <w:b/>
                <w:bCs/>
                <w:sz w:val="20"/>
                <w:szCs w:val="20"/>
                <w:lang w:val="en-US"/>
              </w:rPr>
              <w:t>Humanitarian</w:t>
            </w:r>
          </w:p>
        </w:tc>
        <w:tc>
          <w:tcPr>
            <w:tcW w:w="14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3CF7AAE7" w14:textId="77777777" w:rsidR="00F150CA" w:rsidRPr="00F150CA" w:rsidRDefault="00F150CA" w:rsidP="00F150CA">
            <w:pPr>
              <w:rPr>
                <w:rFonts w:ascii="Garamond" w:eastAsia="Garamond" w:hAnsi="Garamond" w:cs="Garamond"/>
                <w:sz w:val="20"/>
                <w:szCs w:val="20"/>
                <w:lang w:val="en-US"/>
              </w:rPr>
            </w:pPr>
            <w:r w:rsidRPr="00F150CA">
              <w:rPr>
                <w:rFonts w:ascii="Garamond" w:eastAsia="Garamond" w:hAnsi="Garamond" w:cs="Garamond"/>
                <w:sz w:val="20"/>
                <w:szCs w:val="20"/>
                <w:lang w:val="en-US"/>
              </w:rPr>
              <w:t>10</w:t>
            </w:r>
          </w:p>
        </w:tc>
        <w:tc>
          <w:tcPr>
            <w:tcW w:w="164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0464424E" w14:textId="77777777" w:rsidR="00F150CA" w:rsidRPr="00F150CA" w:rsidRDefault="00F150CA" w:rsidP="00F150CA">
            <w:pPr>
              <w:rPr>
                <w:rFonts w:ascii="Garamond" w:eastAsia="Garamond" w:hAnsi="Garamond" w:cs="Garamond"/>
                <w:sz w:val="20"/>
                <w:szCs w:val="20"/>
                <w:lang w:val="en-US"/>
              </w:rPr>
            </w:pPr>
            <w:r w:rsidRPr="00F150CA">
              <w:rPr>
                <w:rFonts w:ascii="Garamond" w:eastAsia="Garamond" w:hAnsi="Garamond" w:cs="Garamond"/>
                <w:sz w:val="20"/>
                <w:szCs w:val="20"/>
                <w:lang w:val="en-US"/>
              </w:rPr>
              <w:t>19,2%</w:t>
            </w:r>
          </w:p>
        </w:tc>
      </w:tr>
      <w:tr w:rsidR="00F150CA" w:rsidRPr="00F150CA" w14:paraId="49F5B0F1" w14:textId="77777777" w:rsidTr="00F150CA">
        <w:trPr>
          <w:trHeight w:val="397"/>
          <w:jc w:val="center"/>
        </w:trPr>
        <w:tc>
          <w:tcPr>
            <w:tcW w:w="1696"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444347BB" w14:textId="77777777" w:rsidR="00F150CA" w:rsidRPr="00F150CA" w:rsidRDefault="00F150CA" w:rsidP="00F150CA">
            <w:pPr>
              <w:rPr>
                <w:rFonts w:ascii="Garamond" w:eastAsia="Garamond" w:hAnsi="Garamond" w:cs="Garamond"/>
                <w:b/>
                <w:bCs/>
                <w:sz w:val="20"/>
                <w:szCs w:val="20"/>
                <w:lang w:val="en-US"/>
              </w:rPr>
            </w:pPr>
            <w:r w:rsidRPr="00F150CA">
              <w:rPr>
                <w:rFonts w:ascii="Garamond" w:eastAsia="Garamond" w:hAnsi="Garamond" w:cs="Garamond"/>
                <w:b/>
                <w:bCs/>
                <w:sz w:val="20"/>
                <w:szCs w:val="20"/>
                <w:lang w:val="en-US"/>
              </w:rPr>
              <w:t>Religious</w:t>
            </w:r>
          </w:p>
        </w:tc>
        <w:tc>
          <w:tcPr>
            <w:tcW w:w="141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6423A381" w14:textId="77777777" w:rsidR="00F150CA" w:rsidRPr="00F150CA" w:rsidRDefault="00F150CA" w:rsidP="00F150CA">
            <w:pPr>
              <w:rPr>
                <w:rFonts w:ascii="Garamond" w:eastAsia="Garamond" w:hAnsi="Garamond" w:cs="Garamond"/>
                <w:sz w:val="20"/>
                <w:szCs w:val="20"/>
                <w:lang w:val="en-US"/>
              </w:rPr>
            </w:pPr>
            <w:r w:rsidRPr="00F150CA">
              <w:rPr>
                <w:rFonts w:ascii="Garamond" w:eastAsia="Garamond" w:hAnsi="Garamond" w:cs="Garamond"/>
                <w:sz w:val="20"/>
                <w:szCs w:val="20"/>
                <w:lang w:val="en-US"/>
              </w:rPr>
              <w:t>8</w:t>
            </w:r>
          </w:p>
        </w:tc>
        <w:tc>
          <w:tcPr>
            <w:tcW w:w="164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46446C25" w14:textId="77777777" w:rsidR="00F150CA" w:rsidRPr="00F150CA" w:rsidRDefault="00F150CA" w:rsidP="00F150CA">
            <w:pPr>
              <w:rPr>
                <w:rFonts w:ascii="Garamond" w:eastAsia="Garamond" w:hAnsi="Garamond" w:cs="Garamond"/>
                <w:sz w:val="20"/>
                <w:szCs w:val="20"/>
                <w:lang w:val="en-US"/>
              </w:rPr>
            </w:pPr>
            <w:r w:rsidRPr="00F150CA">
              <w:rPr>
                <w:rFonts w:ascii="Garamond" w:eastAsia="Garamond" w:hAnsi="Garamond" w:cs="Garamond"/>
                <w:sz w:val="20"/>
                <w:szCs w:val="20"/>
                <w:lang w:val="en-US"/>
              </w:rPr>
              <w:t>15,3%</w:t>
            </w:r>
          </w:p>
        </w:tc>
      </w:tr>
      <w:tr w:rsidR="00F150CA" w:rsidRPr="00F150CA" w14:paraId="4C168657" w14:textId="77777777" w:rsidTr="00F150CA">
        <w:trPr>
          <w:trHeight w:val="397"/>
          <w:jc w:val="center"/>
        </w:trPr>
        <w:tc>
          <w:tcPr>
            <w:tcW w:w="1696"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7191DDCC" w14:textId="77777777" w:rsidR="00F150CA" w:rsidRPr="00F150CA" w:rsidRDefault="00F150CA" w:rsidP="00F150CA">
            <w:pPr>
              <w:rPr>
                <w:rFonts w:ascii="Garamond" w:eastAsia="Garamond" w:hAnsi="Garamond" w:cs="Garamond"/>
                <w:b/>
                <w:bCs/>
                <w:sz w:val="20"/>
                <w:szCs w:val="20"/>
                <w:lang w:val="en-US"/>
              </w:rPr>
            </w:pPr>
            <w:r w:rsidRPr="00F150CA">
              <w:rPr>
                <w:rFonts w:ascii="Garamond" w:eastAsia="Garamond" w:hAnsi="Garamond" w:cs="Garamond"/>
                <w:b/>
                <w:bCs/>
                <w:sz w:val="20"/>
                <w:szCs w:val="20"/>
                <w:lang w:val="en-US"/>
              </w:rPr>
              <w:t>Pro-Israel</w:t>
            </w:r>
          </w:p>
        </w:tc>
        <w:tc>
          <w:tcPr>
            <w:tcW w:w="14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03F6C98F" w14:textId="77777777" w:rsidR="00F150CA" w:rsidRPr="00F150CA" w:rsidRDefault="00F150CA" w:rsidP="00F150CA">
            <w:pPr>
              <w:rPr>
                <w:rFonts w:ascii="Garamond" w:eastAsia="Garamond" w:hAnsi="Garamond" w:cs="Garamond"/>
                <w:sz w:val="20"/>
                <w:szCs w:val="20"/>
                <w:lang w:val="en-US"/>
              </w:rPr>
            </w:pPr>
            <w:r w:rsidRPr="00F150CA">
              <w:rPr>
                <w:rFonts w:ascii="Garamond" w:eastAsia="Garamond" w:hAnsi="Garamond" w:cs="Garamond"/>
                <w:sz w:val="20"/>
                <w:szCs w:val="20"/>
                <w:lang w:val="en-US"/>
              </w:rPr>
              <w:t>0</w:t>
            </w:r>
          </w:p>
        </w:tc>
        <w:tc>
          <w:tcPr>
            <w:tcW w:w="164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2D9F1C89" w14:textId="77777777" w:rsidR="00F150CA" w:rsidRPr="00F150CA" w:rsidRDefault="00F150CA" w:rsidP="00F150CA">
            <w:pPr>
              <w:rPr>
                <w:rFonts w:ascii="Garamond" w:eastAsia="Garamond" w:hAnsi="Garamond" w:cs="Garamond"/>
                <w:sz w:val="20"/>
                <w:szCs w:val="20"/>
                <w:lang w:val="en-US"/>
              </w:rPr>
            </w:pPr>
            <w:r w:rsidRPr="00F150CA">
              <w:rPr>
                <w:rFonts w:ascii="Garamond" w:eastAsia="Garamond" w:hAnsi="Garamond" w:cs="Garamond"/>
                <w:sz w:val="20"/>
                <w:szCs w:val="20"/>
                <w:lang w:val="en-US"/>
              </w:rPr>
              <w:t>0%</w:t>
            </w:r>
          </w:p>
        </w:tc>
      </w:tr>
      <w:tr w:rsidR="00F150CA" w:rsidRPr="00F150CA" w14:paraId="70461443" w14:textId="77777777" w:rsidTr="00F150CA">
        <w:trPr>
          <w:trHeight w:val="397"/>
          <w:jc w:val="center"/>
        </w:trPr>
        <w:tc>
          <w:tcPr>
            <w:tcW w:w="1696"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172C97E4" w14:textId="77777777" w:rsidR="00F150CA" w:rsidRPr="00F150CA" w:rsidRDefault="00F150CA" w:rsidP="00F150CA">
            <w:pPr>
              <w:rPr>
                <w:rFonts w:ascii="Garamond" w:eastAsia="Garamond" w:hAnsi="Garamond" w:cs="Garamond"/>
                <w:b/>
                <w:bCs/>
                <w:sz w:val="20"/>
                <w:szCs w:val="20"/>
                <w:lang w:val="en-US"/>
              </w:rPr>
            </w:pPr>
            <w:r w:rsidRPr="00F150CA">
              <w:rPr>
                <w:rFonts w:ascii="Garamond" w:eastAsia="Garamond" w:hAnsi="Garamond" w:cs="Garamond"/>
                <w:b/>
                <w:bCs/>
                <w:sz w:val="20"/>
                <w:szCs w:val="20"/>
                <w:lang w:val="en-US"/>
              </w:rPr>
              <w:t>Others</w:t>
            </w:r>
          </w:p>
        </w:tc>
        <w:tc>
          <w:tcPr>
            <w:tcW w:w="141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24CBC8F7" w14:textId="77777777" w:rsidR="00F150CA" w:rsidRPr="00F150CA" w:rsidRDefault="00F150CA" w:rsidP="00F150CA">
            <w:pPr>
              <w:rPr>
                <w:rFonts w:ascii="Garamond" w:eastAsia="Garamond" w:hAnsi="Garamond" w:cs="Garamond"/>
                <w:sz w:val="20"/>
                <w:szCs w:val="20"/>
                <w:lang w:val="en-US"/>
              </w:rPr>
            </w:pPr>
            <w:r w:rsidRPr="00F150CA">
              <w:rPr>
                <w:rFonts w:ascii="Garamond" w:eastAsia="Garamond" w:hAnsi="Garamond" w:cs="Garamond"/>
                <w:sz w:val="20"/>
                <w:szCs w:val="20"/>
                <w:lang w:val="en-US"/>
              </w:rPr>
              <w:t>8</w:t>
            </w:r>
          </w:p>
        </w:tc>
        <w:tc>
          <w:tcPr>
            <w:tcW w:w="164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38E97BFB" w14:textId="77777777" w:rsidR="00F150CA" w:rsidRPr="00F150CA" w:rsidRDefault="00F150CA" w:rsidP="00F150CA">
            <w:pPr>
              <w:rPr>
                <w:rFonts w:ascii="Garamond" w:eastAsia="Garamond" w:hAnsi="Garamond" w:cs="Garamond"/>
                <w:sz w:val="20"/>
                <w:szCs w:val="20"/>
                <w:lang w:val="en-US"/>
              </w:rPr>
            </w:pPr>
            <w:r w:rsidRPr="00F150CA">
              <w:rPr>
                <w:rFonts w:ascii="Garamond" w:eastAsia="Garamond" w:hAnsi="Garamond" w:cs="Garamond"/>
                <w:sz w:val="20"/>
                <w:szCs w:val="20"/>
                <w:lang w:val="en-US"/>
              </w:rPr>
              <w:t>15,3%</w:t>
            </w:r>
          </w:p>
        </w:tc>
      </w:tr>
      <w:tr w:rsidR="00F150CA" w:rsidRPr="00F150CA" w14:paraId="2204CB09" w14:textId="77777777" w:rsidTr="00F150CA">
        <w:trPr>
          <w:trHeight w:val="397"/>
          <w:jc w:val="center"/>
        </w:trPr>
        <w:tc>
          <w:tcPr>
            <w:tcW w:w="1696"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4B844480" w14:textId="77777777" w:rsidR="00F150CA" w:rsidRPr="00F150CA" w:rsidRDefault="00F150CA" w:rsidP="00F150CA">
            <w:pPr>
              <w:rPr>
                <w:rFonts w:ascii="Garamond" w:eastAsia="Garamond" w:hAnsi="Garamond" w:cs="Garamond"/>
                <w:b/>
                <w:bCs/>
                <w:sz w:val="20"/>
                <w:szCs w:val="20"/>
                <w:lang w:val="en-US"/>
              </w:rPr>
            </w:pPr>
            <w:r w:rsidRPr="00F150CA">
              <w:rPr>
                <w:rFonts w:ascii="Garamond" w:eastAsia="Garamond" w:hAnsi="Garamond" w:cs="Garamond"/>
                <w:b/>
                <w:bCs/>
                <w:sz w:val="20"/>
                <w:szCs w:val="20"/>
                <w:lang w:val="en-US"/>
              </w:rPr>
              <w:t>Total</w:t>
            </w:r>
          </w:p>
        </w:tc>
        <w:tc>
          <w:tcPr>
            <w:tcW w:w="141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2C44CD93" w14:textId="77777777" w:rsidR="00F150CA" w:rsidRPr="00F150CA" w:rsidRDefault="00F150CA" w:rsidP="00F150CA">
            <w:pPr>
              <w:rPr>
                <w:rFonts w:ascii="Garamond" w:eastAsia="Garamond" w:hAnsi="Garamond" w:cs="Garamond"/>
                <w:sz w:val="20"/>
                <w:szCs w:val="20"/>
                <w:lang w:val="en-US"/>
              </w:rPr>
            </w:pPr>
            <w:r w:rsidRPr="00F150CA">
              <w:rPr>
                <w:rFonts w:ascii="Garamond" w:eastAsia="Garamond" w:hAnsi="Garamond" w:cs="Garamond"/>
                <w:sz w:val="20"/>
                <w:szCs w:val="20"/>
                <w:lang w:val="en-US"/>
              </w:rPr>
              <w:t>52</w:t>
            </w:r>
          </w:p>
        </w:tc>
        <w:tc>
          <w:tcPr>
            <w:tcW w:w="164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668F4988" w14:textId="77777777" w:rsidR="00F150CA" w:rsidRPr="00F150CA" w:rsidRDefault="00F150CA" w:rsidP="00F150CA">
            <w:pPr>
              <w:rPr>
                <w:rFonts w:ascii="Garamond" w:eastAsia="Garamond" w:hAnsi="Garamond" w:cs="Garamond"/>
                <w:sz w:val="20"/>
                <w:szCs w:val="20"/>
                <w:lang w:val="en-US"/>
              </w:rPr>
            </w:pPr>
            <w:r w:rsidRPr="00F150CA">
              <w:rPr>
                <w:rFonts w:ascii="Garamond" w:eastAsia="Garamond" w:hAnsi="Garamond" w:cs="Garamond"/>
                <w:sz w:val="20"/>
                <w:szCs w:val="20"/>
                <w:lang w:val="en-US"/>
              </w:rPr>
              <w:t>100%</w:t>
            </w:r>
          </w:p>
        </w:tc>
      </w:tr>
    </w:tbl>
    <w:p w14:paraId="764EB55C" w14:textId="77777777" w:rsidR="00F150CA" w:rsidRDefault="00F150CA" w:rsidP="00F150CA">
      <w:pPr>
        <w:jc w:val="both"/>
        <w:rPr>
          <w:rFonts w:ascii="Garamond" w:eastAsia="Garamond" w:hAnsi="Garamond" w:cs="Garamond"/>
          <w:i/>
          <w:iCs/>
        </w:rPr>
      </w:pPr>
    </w:p>
    <w:p w14:paraId="3F91D8DB" w14:textId="25C0F39E" w:rsidR="00F150CA" w:rsidRDefault="00F150CA" w:rsidP="00F150CA">
      <w:pPr>
        <w:jc w:val="both"/>
        <w:rPr>
          <w:rFonts w:ascii="Garamond" w:eastAsia="Garamond" w:hAnsi="Garamond" w:cs="Garamond"/>
          <w:i/>
          <w:iCs/>
        </w:rPr>
      </w:pPr>
      <w:r w:rsidRPr="00A92016">
        <w:rPr>
          <w:rFonts w:ascii="Garamond" w:eastAsia="Garamond" w:hAnsi="Garamond" w:cs="Garamond"/>
          <w:i/>
          <w:iCs/>
        </w:rPr>
        <w:t>Source:</w:t>
      </w:r>
      <w:r>
        <w:rPr>
          <w:rFonts w:ascii="Garamond" w:eastAsia="Garamond" w:hAnsi="Garamond" w:cs="Garamond"/>
          <w:i/>
          <w:iCs/>
        </w:rPr>
        <w:t xml:space="preserve"> Study results</w:t>
      </w:r>
      <w:r w:rsidRPr="00A92016">
        <w:rPr>
          <w:rFonts w:ascii="Garamond" w:eastAsia="Garamond" w:hAnsi="Garamond" w:cs="Garamond"/>
          <w:i/>
          <w:iCs/>
        </w:rPr>
        <w:t xml:space="preserve"> (2025</w:t>
      </w:r>
      <w:r>
        <w:rPr>
          <w:rFonts w:ascii="Garamond" w:eastAsia="Garamond" w:hAnsi="Garamond" w:cs="Garamond"/>
          <w:i/>
          <w:iCs/>
        </w:rPr>
        <w:t xml:space="preserve">) </w:t>
      </w:r>
    </w:p>
    <w:p w14:paraId="1ECFF075" w14:textId="77777777" w:rsidR="00F150CA" w:rsidRPr="00F150CA" w:rsidRDefault="00F150CA" w:rsidP="00F150CA">
      <w:pPr>
        <w:jc w:val="center"/>
        <w:rPr>
          <w:rFonts w:ascii="Garamond" w:eastAsia="Garamond" w:hAnsi="Garamond" w:cs="Garamond"/>
        </w:rPr>
      </w:pPr>
    </w:p>
    <w:p w14:paraId="619DBBDE" w14:textId="1A0A11AC" w:rsidR="00F150CA" w:rsidRPr="00F150CA" w:rsidRDefault="00F150CA" w:rsidP="00F150CA">
      <w:pPr>
        <w:ind w:firstLine="720"/>
        <w:jc w:val="both"/>
        <w:rPr>
          <w:rFonts w:ascii="Garamond" w:eastAsia="Garamond" w:hAnsi="Garamond" w:cs="Garamond"/>
          <w:lang w:val="en"/>
        </w:rPr>
      </w:pPr>
      <w:r w:rsidRPr="00F150CA">
        <w:rPr>
          <w:rFonts w:ascii="Garamond" w:eastAsia="Garamond" w:hAnsi="Garamond" w:cs="Garamond"/>
          <w:lang w:val="en"/>
        </w:rPr>
        <w:t>As shown in Table 4, military theme appears most frequently, while the pro-Israel theme does not appear at all.</w:t>
      </w:r>
    </w:p>
    <w:p w14:paraId="32F064B3" w14:textId="51CA86AF" w:rsidR="00F150CA" w:rsidRPr="00F150CA" w:rsidRDefault="00F150CA" w:rsidP="00F150CA">
      <w:pPr>
        <w:ind w:firstLine="720"/>
        <w:jc w:val="both"/>
        <w:rPr>
          <w:rFonts w:ascii="Garamond" w:eastAsia="Garamond" w:hAnsi="Garamond" w:cs="Garamond"/>
          <w:lang w:val="en"/>
        </w:rPr>
      </w:pPr>
      <w:r w:rsidRPr="00F150CA">
        <w:rPr>
          <w:rFonts w:ascii="Garamond" w:eastAsia="Garamond" w:hAnsi="Garamond" w:cs="Garamond"/>
          <w:lang w:val="en"/>
        </w:rPr>
        <w:t>This study selected five hoax contents for semiotic analysis.  Since several original sources of hoax content on social media have been deleted or blocked, the analysis was conducted only on content that was still accessible.</w:t>
      </w:r>
    </w:p>
    <w:p w14:paraId="5B41C831" w14:textId="77777777" w:rsidR="00633E76" w:rsidRPr="00F150CA" w:rsidRDefault="00633E76">
      <w:pPr>
        <w:jc w:val="both"/>
        <w:rPr>
          <w:rFonts w:ascii="Garamond" w:eastAsia="Garamond" w:hAnsi="Garamond" w:cs="Garamond"/>
          <w:b/>
          <w:bCs/>
          <w:lang w:val="en"/>
        </w:rPr>
      </w:pPr>
    </w:p>
    <w:p w14:paraId="41FF3072" w14:textId="681553A5" w:rsidR="00880BC5" w:rsidRDefault="00880BC5" w:rsidP="00880BC5">
      <w:pPr>
        <w:jc w:val="center"/>
        <w:rPr>
          <w:rFonts w:ascii="Garamond" w:eastAsia="Garamond" w:hAnsi="Garamond" w:cs="Garamond"/>
          <w:b/>
          <w:bCs/>
          <w:lang w:val="en"/>
        </w:rPr>
      </w:pPr>
      <w:r>
        <w:rPr>
          <w:rFonts w:ascii="Garamond" w:eastAsia="Garamond" w:hAnsi="Garamond" w:cs="Garamond"/>
          <w:b/>
          <w:bCs/>
        </w:rPr>
        <w:t xml:space="preserve">Table 5. </w:t>
      </w:r>
      <w:r w:rsidRPr="00880BC5">
        <w:rPr>
          <w:rFonts w:ascii="Garamond" w:eastAsia="Garamond" w:hAnsi="Garamond" w:cs="Garamond"/>
          <w:b/>
          <w:bCs/>
          <w:lang w:val="en"/>
        </w:rPr>
        <w:t>Analysis of Content 1 “Indonesian National Armed Forces (TNI) Capture Israeli Military Post in Gaza”</w:t>
      </w:r>
    </w:p>
    <w:p w14:paraId="52BE4758" w14:textId="77777777" w:rsidR="00880BC5" w:rsidRDefault="00880BC5" w:rsidP="00880BC5">
      <w:pPr>
        <w:jc w:val="center"/>
        <w:rPr>
          <w:rFonts w:ascii="Garamond" w:eastAsia="Garamond" w:hAnsi="Garamond" w:cs="Garamond"/>
          <w:b/>
          <w:bCs/>
          <w:lang w:val="e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972"/>
        <w:gridCol w:w="2617"/>
        <w:gridCol w:w="3053"/>
      </w:tblGrid>
      <w:tr w:rsidR="00880BC5" w:rsidRPr="00880BC5" w14:paraId="73495D03" w14:textId="77777777" w:rsidTr="00C77432">
        <w:trPr>
          <w:trHeight w:val="470"/>
          <w:jc w:val="center"/>
        </w:trPr>
        <w:tc>
          <w:tcPr>
            <w:tcW w:w="297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30E5FB6D" w14:textId="77777777" w:rsidR="00880BC5" w:rsidRPr="00880BC5" w:rsidRDefault="00880BC5" w:rsidP="00880BC5">
            <w:pPr>
              <w:rPr>
                <w:rFonts w:ascii="Garamond" w:eastAsia="Garamond" w:hAnsi="Garamond" w:cs="Garamond"/>
                <w:b/>
                <w:bCs/>
                <w:sz w:val="20"/>
                <w:szCs w:val="20"/>
                <w:lang w:val="en-US"/>
              </w:rPr>
            </w:pPr>
            <w:r w:rsidRPr="00880BC5">
              <w:rPr>
                <w:rFonts w:ascii="Garamond" w:eastAsia="Garamond" w:hAnsi="Garamond" w:cs="Garamond"/>
                <w:b/>
                <w:bCs/>
                <w:sz w:val="20"/>
                <w:szCs w:val="20"/>
                <w:lang w:val="en-US"/>
              </w:rPr>
              <w:t>Representamen</w:t>
            </w:r>
          </w:p>
        </w:tc>
        <w:tc>
          <w:tcPr>
            <w:tcW w:w="2617"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01EB58D2" w14:textId="77777777" w:rsidR="00880BC5" w:rsidRPr="00880BC5" w:rsidRDefault="00880BC5" w:rsidP="00880BC5">
            <w:pPr>
              <w:rPr>
                <w:rFonts w:ascii="Garamond" w:eastAsia="Garamond" w:hAnsi="Garamond" w:cs="Garamond"/>
                <w:b/>
                <w:bCs/>
                <w:sz w:val="20"/>
                <w:szCs w:val="20"/>
                <w:lang w:val="en-US"/>
              </w:rPr>
            </w:pPr>
            <w:r w:rsidRPr="00880BC5">
              <w:rPr>
                <w:rFonts w:ascii="Garamond" w:eastAsia="Garamond" w:hAnsi="Garamond" w:cs="Garamond"/>
                <w:b/>
                <w:bCs/>
                <w:sz w:val="20"/>
                <w:szCs w:val="20"/>
                <w:lang w:val="en-US"/>
              </w:rPr>
              <w:t>Object</w:t>
            </w:r>
          </w:p>
        </w:tc>
        <w:tc>
          <w:tcPr>
            <w:tcW w:w="3053"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3CBB2A0F" w14:textId="77777777" w:rsidR="00880BC5" w:rsidRPr="00880BC5" w:rsidRDefault="00880BC5" w:rsidP="00880BC5">
            <w:pPr>
              <w:rPr>
                <w:rFonts w:ascii="Garamond" w:eastAsia="Garamond" w:hAnsi="Garamond" w:cs="Garamond"/>
                <w:b/>
                <w:bCs/>
                <w:sz w:val="20"/>
                <w:szCs w:val="20"/>
                <w:lang w:val="en-US"/>
              </w:rPr>
            </w:pPr>
            <w:r w:rsidRPr="00880BC5">
              <w:rPr>
                <w:rFonts w:ascii="Garamond" w:eastAsia="Garamond" w:hAnsi="Garamond" w:cs="Garamond"/>
                <w:b/>
                <w:bCs/>
                <w:sz w:val="20"/>
                <w:szCs w:val="20"/>
                <w:lang w:val="en-US"/>
              </w:rPr>
              <w:t>Interpretant</w:t>
            </w:r>
          </w:p>
        </w:tc>
      </w:tr>
      <w:tr w:rsidR="00880BC5" w:rsidRPr="00880BC5" w14:paraId="48545172" w14:textId="77777777" w:rsidTr="00C77432">
        <w:trPr>
          <w:trHeight w:val="4033"/>
          <w:jc w:val="center"/>
        </w:trPr>
        <w:tc>
          <w:tcPr>
            <w:tcW w:w="297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0822B95" w14:textId="77777777" w:rsidR="00880BC5" w:rsidRPr="00880BC5" w:rsidRDefault="00880BC5" w:rsidP="00880BC5">
            <w:pPr>
              <w:numPr>
                <w:ilvl w:val="0"/>
                <w:numId w:val="6"/>
              </w:numPr>
              <w:rPr>
                <w:rFonts w:ascii="Garamond" w:eastAsia="Garamond" w:hAnsi="Garamond" w:cs="Garamond"/>
                <w:sz w:val="20"/>
                <w:szCs w:val="20"/>
                <w:lang w:val="en-US"/>
              </w:rPr>
            </w:pPr>
            <w:r w:rsidRPr="00880BC5">
              <w:rPr>
                <w:rFonts w:ascii="Garamond" w:eastAsia="Garamond" w:hAnsi="Garamond" w:cs="Garamond"/>
                <w:sz w:val="20"/>
                <w:szCs w:val="20"/>
                <w:lang w:val="en-US"/>
              </w:rPr>
              <w:t>Visuals showing Indonesian soldiers (TNI) carrying weapons</w:t>
            </w:r>
          </w:p>
          <w:p w14:paraId="7CCED7C1" w14:textId="77777777" w:rsidR="00880BC5" w:rsidRPr="00880BC5" w:rsidRDefault="00880BC5" w:rsidP="00880BC5">
            <w:pPr>
              <w:numPr>
                <w:ilvl w:val="0"/>
                <w:numId w:val="6"/>
              </w:numPr>
              <w:rPr>
                <w:rFonts w:ascii="Garamond" w:eastAsia="Garamond" w:hAnsi="Garamond" w:cs="Garamond"/>
                <w:sz w:val="20"/>
                <w:szCs w:val="20"/>
                <w:lang w:val="en-US"/>
              </w:rPr>
            </w:pPr>
            <w:r w:rsidRPr="00880BC5">
              <w:rPr>
                <w:rFonts w:ascii="Garamond" w:eastAsia="Garamond" w:hAnsi="Garamond" w:cs="Garamond"/>
                <w:sz w:val="20"/>
                <w:szCs w:val="20"/>
                <w:lang w:val="en-US"/>
              </w:rPr>
              <w:t>Visuals showing a group of people being detained by soldiers</w:t>
            </w:r>
          </w:p>
          <w:p w14:paraId="26380525" w14:textId="77777777" w:rsidR="00880BC5" w:rsidRPr="00880BC5" w:rsidRDefault="00880BC5" w:rsidP="00880BC5">
            <w:pPr>
              <w:numPr>
                <w:ilvl w:val="0"/>
                <w:numId w:val="6"/>
              </w:numPr>
              <w:rPr>
                <w:rFonts w:ascii="Garamond" w:eastAsia="Garamond" w:hAnsi="Garamond" w:cs="Garamond"/>
                <w:sz w:val="20"/>
                <w:szCs w:val="20"/>
                <w:lang w:val="en-US"/>
              </w:rPr>
            </w:pPr>
            <w:r w:rsidRPr="00880BC5">
              <w:rPr>
                <w:rFonts w:ascii="Garamond" w:eastAsia="Garamond" w:hAnsi="Garamond" w:cs="Garamond"/>
                <w:sz w:val="20"/>
                <w:szCs w:val="20"/>
                <w:lang w:val="en-US"/>
              </w:rPr>
              <w:t xml:space="preserve">Text on the video: </w:t>
            </w:r>
            <w:r w:rsidRPr="00880BC5">
              <w:rPr>
                <w:rFonts w:ascii="Garamond" w:eastAsia="Garamond" w:hAnsi="Garamond" w:cs="Garamond"/>
                <w:i/>
                <w:iCs/>
                <w:sz w:val="20"/>
                <w:szCs w:val="20"/>
                <w:lang w:val="en-US"/>
              </w:rPr>
              <w:t>“Capture them alive, moments when the TNI seized military posts and captured important Zionist figures”</w:t>
            </w:r>
          </w:p>
          <w:p w14:paraId="4E2A23FF" w14:textId="77777777" w:rsidR="00880BC5" w:rsidRPr="00880BC5" w:rsidRDefault="00880BC5" w:rsidP="00880BC5">
            <w:pPr>
              <w:numPr>
                <w:ilvl w:val="0"/>
                <w:numId w:val="6"/>
              </w:numPr>
              <w:rPr>
                <w:rFonts w:ascii="Garamond" w:eastAsia="Garamond" w:hAnsi="Garamond" w:cs="Garamond"/>
                <w:sz w:val="20"/>
                <w:szCs w:val="20"/>
                <w:lang w:val="en-US"/>
              </w:rPr>
            </w:pPr>
            <w:r w:rsidRPr="00880BC5">
              <w:rPr>
                <w:rFonts w:ascii="Garamond" w:eastAsia="Garamond" w:hAnsi="Garamond" w:cs="Garamond"/>
                <w:sz w:val="20"/>
                <w:szCs w:val="20"/>
                <w:lang w:val="en-US"/>
              </w:rPr>
              <w:t xml:space="preserve">Narrator’s subtitle: </w:t>
            </w:r>
            <w:r w:rsidRPr="00880BC5">
              <w:rPr>
                <w:rFonts w:ascii="Garamond" w:eastAsia="Garamond" w:hAnsi="Garamond" w:cs="Garamond"/>
                <w:i/>
                <w:iCs/>
                <w:sz w:val="20"/>
                <w:szCs w:val="20"/>
                <w:lang w:val="en-US"/>
              </w:rPr>
              <w:t>“Tonight is the time for them to pay for all their crimes against Gaza’s civilians…”</w:t>
            </w:r>
          </w:p>
          <w:p w14:paraId="41B3D962" w14:textId="77777777" w:rsidR="00880BC5" w:rsidRPr="00880BC5" w:rsidRDefault="00880BC5" w:rsidP="00880BC5">
            <w:pPr>
              <w:rPr>
                <w:rFonts w:ascii="Garamond" w:eastAsia="Garamond" w:hAnsi="Garamond" w:cs="Garamond"/>
                <w:sz w:val="20"/>
                <w:szCs w:val="20"/>
                <w:lang w:val="en-US"/>
              </w:rPr>
            </w:pPr>
          </w:p>
        </w:tc>
        <w:tc>
          <w:tcPr>
            <w:tcW w:w="261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BA76616" w14:textId="77777777" w:rsidR="00880BC5" w:rsidRPr="00880BC5" w:rsidRDefault="00880BC5" w:rsidP="00880BC5">
            <w:pPr>
              <w:rPr>
                <w:rFonts w:ascii="Garamond" w:eastAsia="Garamond" w:hAnsi="Garamond" w:cs="Garamond"/>
                <w:sz w:val="20"/>
                <w:szCs w:val="20"/>
                <w:lang w:val="en-US"/>
              </w:rPr>
            </w:pPr>
            <w:r w:rsidRPr="00880BC5">
              <w:rPr>
                <w:rFonts w:ascii="Garamond" w:eastAsia="Garamond" w:hAnsi="Garamond" w:cs="Garamond"/>
                <w:sz w:val="20"/>
                <w:szCs w:val="20"/>
                <w:lang w:val="en-US"/>
              </w:rPr>
              <w:t>TNI Fighting Israeli Military in Gaza</w:t>
            </w:r>
          </w:p>
        </w:tc>
        <w:tc>
          <w:tcPr>
            <w:tcW w:w="3053"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0041988" w14:textId="77777777" w:rsidR="00880BC5" w:rsidRPr="00880BC5" w:rsidRDefault="00880BC5" w:rsidP="00880BC5">
            <w:pPr>
              <w:rPr>
                <w:rFonts w:ascii="Garamond" w:eastAsia="Garamond" w:hAnsi="Garamond" w:cs="Garamond"/>
                <w:sz w:val="20"/>
                <w:szCs w:val="20"/>
                <w:lang w:val="en-US"/>
              </w:rPr>
            </w:pPr>
            <w:r w:rsidRPr="00880BC5">
              <w:rPr>
                <w:rFonts w:ascii="Garamond" w:eastAsia="Garamond" w:hAnsi="Garamond" w:cs="Garamond"/>
                <w:sz w:val="20"/>
                <w:szCs w:val="20"/>
                <w:lang w:val="en-US"/>
              </w:rPr>
              <w:t>The audience is led to believe that the TNI are fighting against and defeating the Israeli military in Gaza. The TNI is portrayed as being fully armed to emphasize its strength and power. This notion is constructed upon the reality of the strong public support for Palestine among Indonesians and the sense of national pride toward the TNI.</w:t>
            </w:r>
          </w:p>
        </w:tc>
      </w:tr>
    </w:tbl>
    <w:p w14:paraId="46E6D99B" w14:textId="77777777" w:rsidR="00880BC5" w:rsidRPr="00880BC5" w:rsidRDefault="00880BC5" w:rsidP="00880BC5">
      <w:pPr>
        <w:jc w:val="center"/>
        <w:rPr>
          <w:rFonts w:ascii="Garamond" w:eastAsia="Garamond" w:hAnsi="Garamond" w:cs="Garamond"/>
          <w:lang w:val="en-US"/>
        </w:rPr>
      </w:pPr>
    </w:p>
    <w:p w14:paraId="0D10DB02" w14:textId="70895D8F" w:rsidR="00880BC5" w:rsidRDefault="00880BC5" w:rsidP="00880BC5">
      <w:pPr>
        <w:jc w:val="both"/>
        <w:rPr>
          <w:rFonts w:ascii="Garamond" w:eastAsia="Garamond" w:hAnsi="Garamond" w:cs="Garamond"/>
          <w:i/>
          <w:iCs/>
        </w:rPr>
      </w:pPr>
      <w:r w:rsidRPr="00A92016">
        <w:rPr>
          <w:rFonts w:ascii="Garamond" w:eastAsia="Garamond" w:hAnsi="Garamond" w:cs="Garamond"/>
          <w:i/>
          <w:iCs/>
        </w:rPr>
        <w:t>Source:</w:t>
      </w:r>
      <w:r>
        <w:rPr>
          <w:rFonts w:ascii="Garamond" w:eastAsia="Garamond" w:hAnsi="Garamond" w:cs="Garamond"/>
          <w:i/>
          <w:iCs/>
        </w:rPr>
        <w:t xml:space="preserve"> Study results</w:t>
      </w:r>
      <w:r w:rsidRPr="00A92016">
        <w:rPr>
          <w:rFonts w:ascii="Garamond" w:eastAsia="Garamond" w:hAnsi="Garamond" w:cs="Garamond"/>
          <w:i/>
          <w:iCs/>
        </w:rPr>
        <w:t xml:space="preserve"> (2025</w:t>
      </w:r>
      <w:r>
        <w:rPr>
          <w:rFonts w:ascii="Garamond" w:eastAsia="Garamond" w:hAnsi="Garamond" w:cs="Garamond"/>
          <w:i/>
          <w:iCs/>
        </w:rPr>
        <w:t xml:space="preserve">) and content 1 from </w:t>
      </w:r>
      <w:r w:rsidRPr="00880BC5">
        <w:rPr>
          <w:rFonts w:ascii="Garamond" w:eastAsia="Garamond" w:hAnsi="Garamond" w:cs="Garamond"/>
          <w:i/>
          <w:iCs/>
        </w:rPr>
        <w:t>https://www.komdigi.go.id/berita/berita-hoaks/detail/hoaks-tni-rebut-pos-militer-israel-di-gaza</w:t>
      </w:r>
      <w:r>
        <w:rPr>
          <w:rFonts w:ascii="Garamond" w:eastAsia="Garamond" w:hAnsi="Garamond" w:cs="Garamond"/>
          <w:i/>
          <w:iCs/>
        </w:rPr>
        <w:t xml:space="preserve"> </w:t>
      </w:r>
    </w:p>
    <w:p w14:paraId="60349891" w14:textId="77777777" w:rsidR="00633E76" w:rsidRDefault="00633E76">
      <w:pPr>
        <w:jc w:val="both"/>
        <w:rPr>
          <w:rFonts w:ascii="Garamond" w:eastAsia="Garamond" w:hAnsi="Garamond" w:cs="Garamond"/>
        </w:rPr>
      </w:pPr>
    </w:p>
    <w:p w14:paraId="53708022" w14:textId="63449DB0" w:rsidR="007E5E68" w:rsidRDefault="007E5E68" w:rsidP="007E5E68">
      <w:pPr>
        <w:jc w:val="center"/>
        <w:rPr>
          <w:rFonts w:ascii="Garamond" w:eastAsia="Garamond" w:hAnsi="Garamond" w:cs="Garamond"/>
          <w:b/>
          <w:bCs/>
          <w:lang w:val="en"/>
        </w:rPr>
      </w:pPr>
      <w:r>
        <w:rPr>
          <w:rFonts w:ascii="Garamond" w:eastAsia="Garamond" w:hAnsi="Garamond" w:cs="Garamond"/>
          <w:b/>
          <w:bCs/>
        </w:rPr>
        <w:t xml:space="preserve">Table 6. </w:t>
      </w:r>
      <w:r w:rsidRPr="007E5E68">
        <w:rPr>
          <w:rFonts w:ascii="Garamond" w:eastAsia="Garamond" w:hAnsi="Garamond" w:cs="Garamond"/>
          <w:b/>
          <w:bCs/>
          <w:lang w:val="en"/>
        </w:rPr>
        <w:t>Analysis of Content 2 “Indonesia Will Go to War Against Israel”</w:t>
      </w:r>
    </w:p>
    <w:p w14:paraId="74DE1963" w14:textId="77777777" w:rsidR="00880BC5" w:rsidRPr="007E5E68" w:rsidRDefault="00880BC5">
      <w:pPr>
        <w:jc w:val="both"/>
        <w:rPr>
          <w:rFonts w:ascii="Garamond" w:eastAsia="Garamond" w:hAnsi="Garamond" w:cs="Garamond"/>
          <w:lang w:val="e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957"/>
        <w:gridCol w:w="1984"/>
        <w:gridCol w:w="2795"/>
      </w:tblGrid>
      <w:tr w:rsidR="007E5E68" w:rsidRPr="007E5E68" w14:paraId="69E5AB3B" w14:textId="77777777" w:rsidTr="00457661">
        <w:trPr>
          <w:trHeight w:val="470"/>
          <w:jc w:val="center"/>
        </w:trPr>
        <w:tc>
          <w:tcPr>
            <w:tcW w:w="4957"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36F6E996" w14:textId="77777777" w:rsidR="007E5E68" w:rsidRPr="007E5E68" w:rsidRDefault="007E5E68" w:rsidP="007E5E68">
            <w:pPr>
              <w:rPr>
                <w:rFonts w:ascii="Garamond" w:eastAsia="Garamond" w:hAnsi="Garamond" w:cs="Garamond"/>
                <w:b/>
                <w:bCs/>
                <w:sz w:val="20"/>
                <w:szCs w:val="20"/>
                <w:lang w:val="en-US"/>
              </w:rPr>
            </w:pPr>
            <w:r w:rsidRPr="007E5E68">
              <w:rPr>
                <w:rFonts w:ascii="Garamond" w:eastAsia="Garamond" w:hAnsi="Garamond" w:cs="Garamond"/>
                <w:b/>
                <w:bCs/>
                <w:sz w:val="20"/>
                <w:szCs w:val="20"/>
                <w:lang w:val="en-US"/>
              </w:rPr>
              <w:t>Representamen</w:t>
            </w:r>
          </w:p>
        </w:tc>
        <w:tc>
          <w:tcPr>
            <w:tcW w:w="198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396BF2BD" w14:textId="77777777" w:rsidR="007E5E68" w:rsidRPr="007E5E68" w:rsidRDefault="007E5E68" w:rsidP="007E5E68">
            <w:pPr>
              <w:rPr>
                <w:rFonts w:ascii="Garamond" w:eastAsia="Garamond" w:hAnsi="Garamond" w:cs="Garamond"/>
                <w:b/>
                <w:bCs/>
                <w:sz w:val="20"/>
                <w:szCs w:val="20"/>
                <w:lang w:val="en-US"/>
              </w:rPr>
            </w:pPr>
            <w:r w:rsidRPr="007E5E68">
              <w:rPr>
                <w:rFonts w:ascii="Garamond" w:eastAsia="Garamond" w:hAnsi="Garamond" w:cs="Garamond"/>
                <w:b/>
                <w:bCs/>
                <w:sz w:val="20"/>
                <w:szCs w:val="20"/>
                <w:lang w:val="en-US"/>
              </w:rPr>
              <w:t>Object</w:t>
            </w:r>
          </w:p>
        </w:tc>
        <w:tc>
          <w:tcPr>
            <w:tcW w:w="279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7D4C0EEE" w14:textId="77777777" w:rsidR="007E5E68" w:rsidRPr="007E5E68" w:rsidRDefault="007E5E68" w:rsidP="007E5E68">
            <w:pPr>
              <w:rPr>
                <w:rFonts w:ascii="Garamond" w:eastAsia="Garamond" w:hAnsi="Garamond" w:cs="Garamond"/>
                <w:b/>
                <w:bCs/>
                <w:sz w:val="20"/>
                <w:szCs w:val="20"/>
                <w:lang w:val="en-US"/>
              </w:rPr>
            </w:pPr>
            <w:r w:rsidRPr="007E5E68">
              <w:rPr>
                <w:rFonts w:ascii="Garamond" w:eastAsia="Garamond" w:hAnsi="Garamond" w:cs="Garamond"/>
                <w:b/>
                <w:bCs/>
                <w:sz w:val="20"/>
                <w:szCs w:val="20"/>
                <w:lang w:val="en-US"/>
              </w:rPr>
              <w:t>Interpretant</w:t>
            </w:r>
          </w:p>
        </w:tc>
      </w:tr>
      <w:tr w:rsidR="007E5E68" w:rsidRPr="007E5E68" w14:paraId="69A6FD61" w14:textId="77777777" w:rsidTr="00457661">
        <w:trPr>
          <w:trHeight w:val="416"/>
          <w:jc w:val="center"/>
        </w:trPr>
        <w:tc>
          <w:tcPr>
            <w:tcW w:w="4957"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2AE6F07E" w14:textId="77777777" w:rsidR="007E5E68" w:rsidRPr="007E5E68" w:rsidRDefault="007E5E68" w:rsidP="007E5E68">
            <w:pPr>
              <w:numPr>
                <w:ilvl w:val="0"/>
                <w:numId w:val="7"/>
              </w:numPr>
              <w:rPr>
                <w:rFonts w:ascii="Garamond" w:eastAsia="Garamond" w:hAnsi="Garamond" w:cs="Garamond"/>
                <w:sz w:val="20"/>
                <w:szCs w:val="20"/>
                <w:lang w:val="en-US"/>
              </w:rPr>
            </w:pPr>
            <w:r w:rsidRPr="007E5E68">
              <w:rPr>
                <w:rFonts w:ascii="Garamond" w:eastAsia="Garamond" w:hAnsi="Garamond" w:cs="Garamond"/>
                <w:sz w:val="20"/>
                <w:szCs w:val="20"/>
                <w:lang w:val="en-US"/>
              </w:rPr>
              <w:t>Visuals showing elite Indonesian military forces (such as Kopassus) equipped with firearms.</w:t>
            </w:r>
          </w:p>
          <w:p w14:paraId="78A4E77D" w14:textId="77777777" w:rsidR="007E5E68" w:rsidRPr="007E5E68" w:rsidRDefault="007E5E68" w:rsidP="007E5E68">
            <w:pPr>
              <w:numPr>
                <w:ilvl w:val="0"/>
                <w:numId w:val="7"/>
              </w:numPr>
              <w:rPr>
                <w:rFonts w:ascii="Garamond" w:eastAsia="Garamond" w:hAnsi="Garamond" w:cs="Garamond"/>
                <w:sz w:val="20"/>
                <w:szCs w:val="20"/>
                <w:lang w:val="en-US"/>
              </w:rPr>
            </w:pPr>
            <w:r w:rsidRPr="007E5E68">
              <w:rPr>
                <w:rFonts w:ascii="Garamond" w:eastAsia="Garamond" w:hAnsi="Garamond" w:cs="Garamond"/>
                <w:sz w:val="20"/>
                <w:szCs w:val="20"/>
                <w:lang w:val="en-US"/>
              </w:rPr>
              <w:t>Subtitle narration: “...</w:t>
            </w:r>
            <w:r w:rsidRPr="007E5E68">
              <w:rPr>
                <w:rFonts w:ascii="Garamond" w:eastAsia="Garamond" w:hAnsi="Garamond" w:cs="Garamond"/>
                <w:i/>
                <w:iCs/>
                <w:sz w:val="20"/>
                <w:szCs w:val="20"/>
                <w:lang w:val="en-US"/>
              </w:rPr>
              <w:t>What would happen if they dared to attack a warrior tribe like us..</w:t>
            </w:r>
            <w:r w:rsidRPr="007E5E68">
              <w:rPr>
                <w:rFonts w:ascii="Garamond" w:eastAsia="Garamond" w:hAnsi="Garamond" w:cs="Garamond"/>
                <w:sz w:val="20"/>
                <w:szCs w:val="20"/>
                <w:lang w:val="en-US"/>
              </w:rPr>
              <w:t>.”</w:t>
            </w:r>
          </w:p>
          <w:p w14:paraId="69519ED1" w14:textId="77777777" w:rsidR="007E5E68" w:rsidRPr="007E5E68" w:rsidRDefault="007E5E68" w:rsidP="007E5E68">
            <w:pPr>
              <w:numPr>
                <w:ilvl w:val="0"/>
                <w:numId w:val="7"/>
              </w:numPr>
              <w:rPr>
                <w:rFonts w:ascii="Garamond" w:eastAsia="Garamond" w:hAnsi="Garamond" w:cs="Garamond"/>
                <w:sz w:val="20"/>
                <w:szCs w:val="20"/>
                <w:lang w:val="en-US"/>
              </w:rPr>
            </w:pPr>
            <w:r w:rsidRPr="007E5E68">
              <w:rPr>
                <w:rFonts w:ascii="Garamond" w:eastAsia="Garamond" w:hAnsi="Garamond" w:cs="Garamond"/>
                <w:sz w:val="20"/>
                <w:szCs w:val="20"/>
                <w:lang w:val="en-US"/>
              </w:rPr>
              <w:t>Subtitle narration stating that various countries would assist Indonesia if Israel were to attack, emphasizing those countries’ close relations with Indonesia.</w:t>
            </w:r>
          </w:p>
          <w:p w14:paraId="7B46B43B" w14:textId="77777777" w:rsidR="007E5E68" w:rsidRPr="007E5E68" w:rsidRDefault="007E5E68" w:rsidP="007E5E68">
            <w:pPr>
              <w:numPr>
                <w:ilvl w:val="0"/>
                <w:numId w:val="7"/>
              </w:numPr>
              <w:rPr>
                <w:rFonts w:ascii="Garamond" w:eastAsia="Garamond" w:hAnsi="Garamond" w:cs="Garamond"/>
                <w:sz w:val="20"/>
                <w:szCs w:val="20"/>
                <w:lang w:val="en-US"/>
              </w:rPr>
            </w:pPr>
            <w:r w:rsidRPr="007E5E68">
              <w:rPr>
                <w:rFonts w:ascii="Garamond" w:eastAsia="Garamond" w:hAnsi="Garamond" w:cs="Garamond"/>
                <w:sz w:val="20"/>
                <w:szCs w:val="20"/>
                <w:lang w:val="en-US"/>
              </w:rPr>
              <w:t>Subtitle narration: “..</w:t>
            </w:r>
            <w:r w:rsidRPr="007E5E68">
              <w:rPr>
                <w:rFonts w:ascii="Garamond" w:eastAsia="Garamond" w:hAnsi="Garamond" w:cs="Garamond"/>
                <w:i/>
                <w:iCs/>
                <w:sz w:val="20"/>
                <w:szCs w:val="20"/>
                <w:lang w:val="en-US"/>
              </w:rPr>
              <w:t>.our soldiers could become extremely fierce if they dared to invade our country directly</w:t>
            </w:r>
            <w:r w:rsidRPr="007E5E68">
              <w:rPr>
                <w:rFonts w:ascii="Garamond" w:eastAsia="Garamond" w:hAnsi="Garamond" w:cs="Garamond"/>
                <w:sz w:val="20"/>
                <w:szCs w:val="20"/>
                <w:lang w:val="en-US"/>
              </w:rPr>
              <w:t>...”</w:t>
            </w:r>
          </w:p>
          <w:p w14:paraId="627D2262" w14:textId="77777777" w:rsidR="007E5E68" w:rsidRPr="007E5E68" w:rsidRDefault="007E5E68" w:rsidP="007E5E68">
            <w:pPr>
              <w:rPr>
                <w:rFonts w:ascii="Garamond" w:eastAsia="Garamond" w:hAnsi="Garamond" w:cs="Garamond"/>
                <w:sz w:val="20"/>
                <w:szCs w:val="20"/>
                <w:lang w:val="en-US"/>
              </w:rPr>
            </w:pPr>
          </w:p>
        </w:tc>
        <w:tc>
          <w:tcPr>
            <w:tcW w:w="198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59CF99E" w14:textId="77777777" w:rsidR="007E5E68" w:rsidRPr="007E5E68" w:rsidRDefault="007E5E68" w:rsidP="007E5E68">
            <w:pPr>
              <w:rPr>
                <w:rFonts w:ascii="Garamond" w:eastAsia="Garamond" w:hAnsi="Garamond" w:cs="Garamond"/>
                <w:sz w:val="20"/>
                <w:szCs w:val="20"/>
                <w:lang w:val="en-US"/>
              </w:rPr>
            </w:pPr>
            <w:r w:rsidRPr="007E5E68">
              <w:rPr>
                <w:rFonts w:ascii="Garamond" w:eastAsia="Garamond" w:hAnsi="Garamond" w:cs="Garamond"/>
                <w:sz w:val="20"/>
                <w:szCs w:val="20"/>
                <w:lang w:val="en-US"/>
              </w:rPr>
              <w:t>Indonesia at War with Israel</w:t>
            </w:r>
          </w:p>
        </w:tc>
        <w:tc>
          <w:tcPr>
            <w:tcW w:w="279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22211172" w14:textId="77777777" w:rsidR="007E5E68" w:rsidRPr="007E5E68" w:rsidRDefault="007E5E68" w:rsidP="007E5E68">
            <w:pPr>
              <w:rPr>
                <w:rFonts w:ascii="Garamond" w:eastAsia="Garamond" w:hAnsi="Garamond" w:cs="Garamond"/>
                <w:sz w:val="20"/>
                <w:szCs w:val="20"/>
                <w:lang w:val="en-US"/>
              </w:rPr>
            </w:pPr>
            <w:r w:rsidRPr="007E5E68">
              <w:rPr>
                <w:rFonts w:ascii="Garamond" w:eastAsia="Garamond" w:hAnsi="Garamond" w:cs="Garamond"/>
                <w:sz w:val="20"/>
                <w:szCs w:val="20"/>
                <w:lang w:val="en-US"/>
              </w:rPr>
              <w:t>Viewers are led to believe that the TNI are so powerful that they could defeat the Israeli military. The narration exaggerates the strength of the TNI, reinforced by visuals showing elite troops in action. This construction reflects the reality that a significant portion of Indonesian society holds deep admiration for the TNI. In addition, the content creator amplifies the exaggeration by portraying Indonesia’s position as highly significant to other countries.</w:t>
            </w:r>
          </w:p>
        </w:tc>
      </w:tr>
    </w:tbl>
    <w:p w14:paraId="6192AE70" w14:textId="77777777" w:rsidR="00633E76" w:rsidRPr="007E5E68" w:rsidRDefault="00633E76">
      <w:pPr>
        <w:jc w:val="both"/>
        <w:rPr>
          <w:rFonts w:ascii="Garamond" w:eastAsia="Garamond" w:hAnsi="Garamond" w:cs="Garamond"/>
          <w:lang w:val="en-US"/>
        </w:rPr>
      </w:pPr>
    </w:p>
    <w:p w14:paraId="1618479F" w14:textId="6D67B0B0" w:rsidR="00633E76" w:rsidRDefault="007E5E68" w:rsidP="007E5E68">
      <w:pPr>
        <w:jc w:val="both"/>
        <w:rPr>
          <w:rFonts w:ascii="Garamond" w:eastAsia="Garamond" w:hAnsi="Garamond" w:cs="Garamond"/>
          <w:b/>
          <w:bCs/>
        </w:rPr>
      </w:pPr>
      <w:r w:rsidRPr="00A92016">
        <w:rPr>
          <w:rFonts w:ascii="Garamond" w:eastAsia="Garamond" w:hAnsi="Garamond" w:cs="Garamond"/>
          <w:i/>
          <w:iCs/>
        </w:rPr>
        <w:t>Source:</w:t>
      </w:r>
      <w:r>
        <w:rPr>
          <w:rFonts w:ascii="Garamond" w:eastAsia="Garamond" w:hAnsi="Garamond" w:cs="Garamond"/>
          <w:i/>
          <w:iCs/>
        </w:rPr>
        <w:t xml:space="preserve"> Study results</w:t>
      </w:r>
      <w:r w:rsidRPr="00A92016">
        <w:rPr>
          <w:rFonts w:ascii="Garamond" w:eastAsia="Garamond" w:hAnsi="Garamond" w:cs="Garamond"/>
          <w:i/>
          <w:iCs/>
        </w:rPr>
        <w:t xml:space="preserve"> (2025</w:t>
      </w:r>
      <w:r>
        <w:rPr>
          <w:rFonts w:ascii="Garamond" w:eastAsia="Garamond" w:hAnsi="Garamond" w:cs="Garamond"/>
          <w:i/>
          <w:iCs/>
        </w:rPr>
        <w:t xml:space="preserve">) and content 2 from </w:t>
      </w:r>
      <w:r w:rsidRPr="007E5E68">
        <w:rPr>
          <w:rFonts w:ascii="Garamond" w:eastAsia="Garamond" w:hAnsi="Garamond" w:cs="Garamond"/>
          <w:i/>
          <w:iCs/>
        </w:rPr>
        <w:t>https://www.komdigi.go.id/berita/berita-hoaks/detail/hoaks-indonesia-akan-memerangi-israel</w:t>
      </w:r>
    </w:p>
    <w:p w14:paraId="20D46BDD" w14:textId="77777777" w:rsidR="00633E76" w:rsidRDefault="00633E76">
      <w:pPr>
        <w:jc w:val="both"/>
        <w:rPr>
          <w:rFonts w:ascii="Garamond" w:eastAsia="Garamond" w:hAnsi="Garamond" w:cs="Garamond"/>
          <w:b/>
          <w:bCs/>
        </w:rPr>
      </w:pPr>
    </w:p>
    <w:p w14:paraId="2A439835" w14:textId="05A037BB" w:rsidR="007E5E68" w:rsidRDefault="007E5E68" w:rsidP="007E5E68">
      <w:pPr>
        <w:jc w:val="center"/>
        <w:rPr>
          <w:rFonts w:ascii="Garamond" w:eastAsia="Garamond" w:hAnsi="Garamond" w:cs="Garamond"/>
          <w:b/>
          <w:bCs/>
          <w:lang w:val="en"/>
        </w:rPr>
      </w:pPr>
      <w:r>
        <w:rPr>
          <w:rFonts w:ascii="Garamond" w:eastAsia="Garamond" w:hAnsi="Garamond" w:cs="Garamond"/>
          <w:b/>
          <w:bCs/>
        </w:rPr>
        <w:t xml:space="preserve">Table 7. </w:t>
      </w:r>
      <w:r w:rsidR="00E020BD" w:rsidRPr="00E020BD">
        <w:rPr>
          <w:rFonts w:ascii="Garamond" w:eastAsia="Garamond" w:hAnsi="Garamond" w:cs="Garamond"/>
          <w:b/>
          <w:bCs/>
          <w:lang w:val="en"/>
        </w:rPr>
        <w:t>Analysis of Content 3 “Indonesian Aid Ship Fails to Deliver Humanitarian Assistance to Gaza”</w:t>
      </w:r>
    </w:p>
    <w:p w14:paraId="2AB9CED7" w14:textId="77777777" w:rsidR="00E020BD" w:rsidRDefault="00E020BD" w:rsidP="007E5E68">
      <w:pPr>
        <w:jc w:val="center"/>
        <w:rPr>
          <w:rFonts w:ascii="Garamond" w:eastAsia="Garamond" w:hAnsi="Garamond" w:cs="Garamond"/>
          <w:b/>
          <w:bCs/>
          <w:lang w:val="e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689"/>
        <w:gridCol w:w="1989"/>
        <w:gridCol w:w="2835"/>
      </w:tblGrid>
      <w:tr w:rsidR="00E020BD" w:rsidRPr="00E020BD" w14:paraId="0795167D" w14:textId="77777777" w:rsidTr="00E020BD">
        <w:trPr>
          <w:trHeight w:val="470"/>
          <w:jc w:val="center"/>
        </w:trPr>
        <w:tc>
          <w:tcPr>
            <w:tcW w:w="2689"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470C9407" w14:textId="77777777" w:rsidR="00E020BD" w:rsidRPr="00E020BD" w:rsidRDefault="00E020BD" w:rsidP="00E020BD">
            <w:pPr>
              <w:rPr>
                <w:rFonts w:ascii="Garamond" w:eastAsia="Garamond" w:hAnsi="Garamond" w:cs="Garamond"/>
                <w:b/>
                <w:bCs/>
                <w:sz w:val="20"/>
                <w:szCs w:val="20"/>
                <w:lang w:val="en-US"/>
              </w:rPr>
            </w:pPr>
            <w:r w:rsidRPr="00E020BD">
              <w:rPr>
                <w:rFonts w:ascii="Garamond" w:eastAsia="Garamond" w:hAnsi="Garamond" w:cs="Garamond"/>
                <w:b/>
                <w:bCs/>
                <w:sz w:val="20"/>
                <w:szCs w:val="20"/>
                <w:lang w:val="en-US"/>
              </w:rPr>
              <w:t>Representamen</w:t>
            </w:r>
          </w:p>
        </w:tc>
        <w:tc>
          <w:tcPr>
            <w:tcW w:w="1989"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4897BD1D" w14:textId="77777777" w:rsidR="00E020BD" w:rsidRPr="00E020BD" w:rsidRDefault="00E020BD" w:rsidP="00E020BD">
            <w:pPr>
              <w:rPr>
                <w:rFonts w:ascii="Garamond" w:eastAsia="Garamond" w:hAnsi="Garamond" w:cs="Garamond"/>
                <w:b/>
                <w:bCs/>
                <w:sz w:val="20"/>
                <w:szCs w:val="20"/>
                <w:lang w:val="en-US"/>
              </w:rPr>
            </w:pPr>
            <w:r w:rsidRPr="00E020BD">
              <w:rPr>
                <w:rFonts w:ascii="Garamond" w:eastAsia="Garamond" w:hAnsi="Garamond" w:cs="Garamond"/>
                <w:b/>
                <w:bCs/>
                <w:sz w:val="20"/>
                <w:szCs w:val="20"/>
                <w:lang w:val="en-US"/>
              </w:rPr>
              <w:t>Object</w:t>
            </w:r>
          </w:p>
        </w:tc>
        <w:tc>
          <w:tcPr>
            <w:tcW w:w="283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003EE2F2" w14:textId="77777777" w:rsidR="00E020BD" w:rsidRPr="00E020BD" w:rsidRDefault="00E020BD" w:rsidP="00E020BD">
            <w:pPr>
              <w:rPr>
                <w:rFonts w:ascii="Garamond" w:eastAsia="Garamond" w:hAnsi="Garamond" w:cs="Garamond"/>
                <w:b/>
                <w:bCs/>
                <w:sz w:val="20"/>
                <w:szCs w:val="20"/>
                <w:lang w:val="en-US"/>
              </w:rPr>
            </w:pPr>
            <w:r w:rsidRPr="00E020BD">
              <w:rPr>
                <w:rFonts w:ascii="Garamond" w:eastAsia="Garamond" w:hAnsi="Garamond" w:cs="Garamond"/>
                <w:b/>
                <w:bCs/>
                <w:sz w:val="20"/>
                <w:szCs w:val="20"/>
                <w:lang w:val="en-US"/>
              </w:rPr>
              <w:t>Interpretant</w:t>
            </w:r>
          </w:p>
        </w:tc>
      </w:tr>
      <w:tr w:rsidR="00E020BD" w:rsidRPr="00E020BD" w14:paraId="277F3188" w14:textId="77777777" w:rsidTr="00E020BD">
        <w:trPr>
          <w:trHeight w:val="416"/>
          <w:jc w:val="center"/>
        </w:trPr>
        <w:tc>
          <w:tcPr>
            <w:tcW w:w="2689"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D8C7234" w14:textId="77777777" w:rsidR="00E020BD" w:rsidRPr="00E020BD" w:rsidRDefault="00E020BD" w:rsidP="00E020BD">
            <w:pPr>
              <w:numPr>
                <w:ilvl w:val="0"/>
                <w:numId w:val="8"/>
              </w:numPr>
              <w:rPr>
                <w:rFonts w:ascii="Garamond" w:eastAsia="Garamond" w:hAnsi="Garamond" w:cs="Garamond"/>
                <w:sz w:val="20"/>
                <w:szCs w:val="20"/>
                <w:lang w:val="en-US"/>
              </w:rPr>
            </w:pPr>
            <w:r w:rsidRPr="00E020BD">
              <w:rPr>
                <w:rFonts w:ascii="Garamond" w:eastAsia="Garamond" w:hAnsi="Garamond" w:cs="Garamond"/>
                <w:sz w:val="20"/>
                <w:szCs w:val="20"/>
                <w:lang w:val="en-US"/>
              </w:rPr>
              <w:t xml:space="preserve">On screen text reads: </w:t>
            </w:r>
            <w:r w:rsidRPr="00E020BD">
              <w:rPr>
                <w:rFonts w:ascii="Garamond" w:eastAsia="Garamond" w:hAnsi="Garamond" w:cs="Garamond"/>
                <w:i/>
                <w:iCs/>
                <w:sz w:val="20"/>
                <w:szCs w:val="20"/>
                <w:lang w:val="en-US"/>
              </w:rPr>
              <w:t>“The hospital aid ship sent by the Minister of Defense turned out to be parked in Egypt.”</w:t>
            </w:r>
          </w:p>
          <w:p w14:paraId="10063756" w14:textId="77777777" w:rsidR="00E020BD" w:rsidRPr="00E020BD" w:rsidRDefault="00E020BD" w:rsidP="00E020BD">
            <w:pPr>
              <w:numPr>
                <w:ilvl w:val="0"/>
                <w:numId w:val="8"/>
              </w:numPr>
              <w:rPr>
                <w:rFonts w:ascii="Garamond" w:eastAsia="Garamond" w:hAnsi="Garamond" w:cs="Garamond"/>
                <w:sz w:val="20"/>
                <w:szCs w:val="20"/>
                <w:lang w:val="en-US"/>
              </w:rPr>
            </w:pPr>
            <w:r w:rsidRPr="00E020BD">
              <w:rPr>
                <w:rFonts w:ascii="Garamond" w:eastAsia="Garamond" w:hAnsi="Garamond" w:cs="Garamond"/>
                <w:sz w:val="20"/>
                <w:szCs w:val="20"/>
                <w:lang w:val="en-US"/>
              </w:rPr>
              <w:t xml:space="preserve">On screen text reads: </w:t>
            </w:r>
            <w:r w:rsidRPr="00E020BD">
              <w:rPr>
                <w:rFonts w:ascii="Garamond" w:eastAsia="Garamond" w:hAnsi="Garamond" w:cs="Garamond"/>
                <w:i/>
                <w:iCs/>
                <w:sz w:val="20"/>
                <w:szCs w:val="20"/>
                <w:lang w:val="en-US"/>
              </w:rPr>
              <w:t xml:space="preserve">“Defense Minister Prabowo dispatches KRI Dr. </w:t>
            </w:r>
            <w:proofErr w:type="spellStart"/>
            <w:r w:rsidRPr="00E020BD">
              <w:rPr>
                <w:rFonts w:ascii="Garamond" w:eastAsia="Garamond" w:hAnsi="Garamond" w:cs="Garamond"/>
                <w:i/>
                <w:iCs/>
                <w:sz w:val="20"/>
                <w:szCs w:val="20"/>
                <w:lang w:val="en-US"/>
              </w:rPr>
              <w:t>Radjiman</w:t>
            </w:r>
            <w:proofErr w:type="spellEnd"/>
            <w:r w:rsidRPr="00E020BD">
              <w:rPr>
                <w:rFonts w:ascii="Garamond" w:eastAsia="Garamond" w:hAnsi="Garamond" w:cs="Garamond"/>
                <w:i/>
                <w:iCs/>
                <w:sz w:val="20"/>
                <w:szCs w:val="20"/>
                <w:lang w:val="en-US"/>
              </w:rPr>
              <w:t xml:space="preserve"> carrying aid for the people of Palestine.”</w:t>
            </w:r>
          </w:p>
          <w:p w14:paraId="59858B93" w14:textId="77777777" w:rsidR="00E020BD" w:rsidRPr="00E020BD" w:rsidRDefault="00E020BD" w:rsidP="00E020BD">
            <w:pPr>
              <w:numPr>
                <w:ilvl w:val="0"/>
                <w:numId w:val="8"/>
              </w:numPr>
              <w:rPr>
                <w:rFonts w:ascii="Garamond" w:eastAsia="Garamond" w:hAnsi="Garamond" w:cs="Garamond"/>
                <w:sz w:val="20"/>
                <w:szCs w:val="20"/>
                <w:lang w:val="en-US"/>
              </w:rPr>
            </w:pPr>
            <w:r w:rsidRPr="00E020BD">
              <w:rPr>
                <w:rFonts w:ascii="Garamond" w:eastAsia="Garamond" w:hAnsi="Garamond" w:cs="Garamond"/>
                <w:sz w:val="20"/>
                <w:szCs w:val="20"/>
                <w:lang w:val="en-US"/>
              </w:rPr>
              <w:t xml:space="preserve">On screen text reads: </w:t>
            </w:r>
            <w:r w:rsidRPr="00E020BD">
              <w:rPr>
                <w:rFonts w:ascii="Garamond" w:eastAsia="Garamond" w:hAnsi="Garamond" w:cs="Garamond"/>
                <w:i/>
                <w:iCs/>
                <w:sz w:val="20"/>
                <w:szCs w:val="20"/>
                <w:lang w:val="en-US"/>
              </w:rPr>
              <w:t>“The hospital ship aid for Gaza is merely political posturing.”</w:t>
            </w:r>
          </w:p>
          <w:p w14:paraId="73485C1E" w14:textId="77777777" w:rsidR="00E020BD" w:rsidRPr="00E020BD" w:rsidRDefault="00E020BD" w:rsidP="00E020BD">
            <w:pPr>
              <w:numPr>
                <w:ilvl w:val="0"/>
                <w:numId w:val="8"/>
              </w:numPr>
              <w:rPr>
                <w:rFonts w:ascii="Garamond" w:eastAsia="Garamond" w:hAnsi="Garamond" w:cs="Garamond"/>
                <w:sz w:val="20"/>
                <w:szCs w:val="20"/>
                <w:lang w:val="en-US"/>
              </w:rPr>
            </w:pPr>
            <w:r w:rsidRPr="00E020BD">
              <w:rPr>
                <w:rFonts w:ascii="Garamond" w:eastAsia="Garamond" w:hAnsi="Garamond" w:cs="Garamond"/>
                <w:sz w:val="20"/>
                <w:szCs w:val="20"/>
                <w:lang w:val="en-US"/>
              </w:rPr>
              <w:t xml:space="preserve">The visuals feature volunteer Muhammad Husein Gaza stating: </w:t>
            </w:r>
            <w:r w:rsidRPr="00E020BD">
              <w:rPr>
                <w:rFonts w:ascii="Garamond" w:eastAsia="Garamond" w:hAnsi="Garamond" w:cs="Garamond"/>
                <w:i/>
                <w:iCs/>
                <w:sz w:val="20"/>
                <w:szCs w:val="20"/>
                <w:lang w:val="en-US"/>
              </w:rPr>
              <w:t>“They sent a ship… it never reached Gaza. It only arrived in Egypt and didn’t treat even a single Gaza patient.”</w:t>
            </w:r>
          </w:p>
        </w:tc>
        <w:tc>
          <w:tcPr>
            <w:tcW w:w="198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A02E34F" w14:textId="5C81EAF9" w:rsidR="00E020BD" w:rsidRPr="00E020BD" w:rsidRDefault="00E020BD" w:rsidP="00E020BD">
            <w:pPr>
              <w:rPr>
                <w:rFonts w:ascii="Garamond" w:eastAsia="Garamond" w:hAnsi="Garamond" w:cs="Garamond"/>
                <w:sz w:val="20"/>
                <w:szCs w:val="20"/>
                <w:lang w:val="en-US"/>
              </w:rPr>
            </w:pPr>
            <w:r w:rsidRPr="00E020BD">
              <w:rPr>
                <w:rFonts w:ascii="Garamond" w:eastAsia="Garamond" w:hAnsi="Garamond" w:cs="Garamond"/>
                <w:sz w:val="20"/>
                <w:szCs w:val="20"/>
                <w:lang w:val="en-US"/>
              </w:rPr>
              <w:t>Indonesian humanitarian aid ship did not reach Gaza.</w:t>
            </w:r>
          </w:p>
        </w:tc>
        <w:tc>
          <w:tcPr>
            <w:tcW w:w="283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BD723A5" w14:textId="41ADBC5D" w:rsidR="00E020BD" w:rsidRPr="00E020BD" w:rsidRDefault="00E020BD" w:rsidP="00E020BD">
            <w:pPr>
              <w:rPr>
                <w:rFonts w:ascii="Garamond" w:eastAsia="Garamond" w:hAnsi="Garamond" w:cs="Garamond"/>
                <w:sz w:val="20"/>
                <w:szCs w:val="20"/>
                <w:lang w:val="en-US"/>
              </w:rPr>
            </w:pPr>
            <w:r w:rsidRPr="00E020BD">
              <w:rPr>
                <w:rFonts w:ascii="Garamond" w:eastAsia="Garamond" w:hAnsi="Garamond" w:cs="Garamond"/>
                <w:sz w:val="20"/>
                <w:szCs w:val="20"/>
                <w:lang w:val="en-US"/>
              </w:rPr>
              <w:t>Viewers are led to believe that no Indonesian humanitarian aid ship has actually reached Gaza. The individual portrayed as “responsible” for this failure is Minister</w:t>
            </w:r>
            <w:r>
              <w:rPr>
                <w:rFonts w:ascii="Garamond" w:eastAsia="Garamond" w:hAnsi="Garamond" w:cs="Garamond"/>
                <w:sz w:val="20"/>
                <w:szCs w:val="20"/>
                <w:lang w:val="en-US"/>
              </w:rPr>
              <w:t xml:space="preserve"> of Defense</w:t>
            </w:r>
            <w:r w:rsidRPr="00E020BD">
              <w:rPr>
                <w:rFonts w:ascii="Garamond" w:eastAsia="Garamond" w:hAnsi="Garamond" w:cs="Garamond"/>
                <w:sz w:val="20"/>
                <w:szCs w:val="20"/>
                <w:lang w:val="en-US"/>
              </w:rPr>
              <w:t xml:space="preserve"> Prabowo, who is depicted as merely seeking public attention. The video features volunteer Husein Gaza to strengthen the audience’s trust, presenting him as a credible source with firsthand knowledge of conditions in Palestine.</w:t>
            </w:r>
          </w:p>
        </w:tc>
      </w:tr>
    </w:tbl>
    <w:p w14:paraId="417629CC" w14:textId="77777777" w:rsidR="00E020BD" w:rsidRPr="00E020BD" w:rsidRDefault="00E020BD" w:rsidP="007E5E68">
      <w:pPr>
        <w:jc w:val="center"/>
        <w:rPr>
          <w:rFonts w:ascii="Garamond" w:eastAsia="Garamond" w:hAnsi="Garamond" w:cs="Garamond"/>
          <w:b/>
          <w:bCs/>
          <w:lang w:val="en-US"/>
        </w:rPr>
      </w:pPr>
    </w:p>
    <w:p w14:paraId="26C73639" w14:textId="0CF6A324" w:rsidR="00E020BD" w:rsidRPr="00E020BD" w:rsidRDefault="00E020BD" w:rsidP="00E020BD">
      <w:pPr>
        <w:jc w:val="both"/>
        <w:rPr>
          <w:rFonts w:ascii="Garamond" w:eastAsia="Garamond" w:hAnsi="Garamond" w:cs="Garamond"/>
          <w:b/>
          <w:bCs/>
        </w:rPr>
      </w:pPr>
      <w:r w:rsidRPr="00A92016">
        <w:rPr>
          <w:rFonts w:ascii="Garamond" w:eastAsia="Garamond" w:hAnsi="Garamond" w:cs="Garamond"/>
          <w:i/>
          <w:iCs/>
        </w:rPr>
        <w:t>Source:</w:t>
      </w:r>
      <w:r>
        <w:rPr>
          <w:rFonts w:ascii="Garamond" w:eastAsia="Garamond" w:hAnsi="Garamond" w:cs="Garamond"/>
          <w:i/>
          <w:iCs/>
        </w:rPr>
        <w:t xml:space="preserve"> Study results</w:t>
      </w:r>
      <w:r w:rsidRPr="00A92016">
        <w:rPr>
          <w:rFonts w:ascii="Garamond" w:eastAsia="Garamond" w:hAnsi="Garamond" w:cs="Garamond"/>
          <w:i/>
          <w:iCs/>
        </w:rPr>
        <w:t xml:space="preserve"> (2025</w:t>
      </w:r>
      <w:r>
        <w:rPr>
          <w:rFonts w:ascii="Garamond" w:eastAsia="Garamond" w:hAnsi="Garamond" w:cs="Garamond"/>
          <w:i/>
          <w:iCs/>
        </w:rPr>
        <w:t xml:space="preserve">) and content 3 from </w:t>
      </w:r>
      <w:r w:rsidRPr="00E020BD">
        <w:rPr>
          <w:rFonts w:ascii="Garamond" w:eastAsia="Garamond" w:hAnsi="Garamond" w:cs="Garamond"/>
          <w:i/>
          <w:iCs/>
        </w:rPr>
        <w:t>https://www.komdigi.go.id/berita/berita-hoaks/detail/hoaks-kapal-bantuan-indonesia-tak-salurkan-bantuan-ke-gaza</w:t>
      </w:r>
    </w:p>
    <w:p w14:paraId="6EFAC0B3" w14:textId="77777777" w:rsidR="007E5E68" w:rsidRPr="007E5E68" w:rsidRDefault="007E5E68">
      <w:pPr>
        <w:jc w:val="both"/>
        <w:rPr>
          <w:rFonts w:ascii="Garamond" w:eastAsia="Garamond" w:hAnsi="Garamond" w:cs="Garamond"/>
          <w:b/>
          <w:bCs/>
          <w:lang w:val="en"/>
        </w:rPr>
      </w:pPr>
    </w:p>
    <w:p w14:paraId="7A1A61E2" w14:textId="77777777" w:rsidR="00457661" w:rsidRDefault="00457661">
      <w:pPr>
        <w:jc w:val="both"/>
        <w:rPr>
          <w:rFonts w:ascii="Garamond" w:eastAsia="Garamond" w:hAnsi="Garamond" w:cs="Garamond"/>
          <w:b/>
          <w:bCs/>
        </w:rPr>
      </w:pPr>
    </w:p>
    <w:p w14:paraId="75B118C6" w14:textId="531100D1" w:rsidR="007E5E68" w:rsidRDefault="00457661" w:rsidP="00457661">
      <w:pPr>
        <w:jc w:val="center"/>
        <w:rPr>
          <w:rFonts w:ascii="Garamond" w:eastAsia="Garamond" w:hAnsi="Garamond" w:cs="Garamond"/>
          <w:b/>
          <w:bCs/>
          <w:lang w:val="en"/>
        </w:rPr>
      </w:pPr>
      <w:r>
        <w:rPr>
          <w:rFonts w:ascii="Garamond" w:eastAsia="Garamond" w:hAnsi="Garamond" w:cs="Garamond"/>
          <w:b/>
          <w:bCs/>
        </w:rPr>
        <w:t xml:space="preserve">Table 8. </w:t>
      </w:r>
      <w:r w:rsidRPr="00457661">
        <w:rPr>
          <w:rFonts w:ascii="Garamond" w:eastAsia="Garamond" w:hAnsi="Garamond" w:cs="Garamond"/>
          <w:b/>
          <w:bCs/>
          <w:lang w:val="en"/>
        </w:rPr>
        <w:t>Analysis of Content 4 “Departure of Palestinian Refugees to Indonesia”</w:t>
      </w:r>
    </w:p>
    <w:p w14:paraId="50A87094" w14:textId="77777777" w:rsidR="00457661" w:rsidRDefault="00457661" w:rsidP="00457661">
      <w:pPr>
        <w:jc w:val="center"/>
        <w:rPr>
          <w:rFonts w:ascii="Garamond" w:eastAsia="Garamond" w:hAnsi="Garamond" w:cs="Garamond"/>
          <w:b/>
          <w:bCs/>
          <w:lang w:val="en"/>
        </w:rPr>
      </w:pPr>
    </w:p>
    <w:tbl>
      <w:tblPr>
        <w:tblW w:w="0" w:type="auto"/>
        <w:tblInd w:w="1129" w:type="dxa"/>
        <w:tblCellMar>
          <w:top w:w="15" w:type="dxa"/>
          <w:left w:w="15" w:type="dxa"/>
          <w:bottom w:w="15" w:type="dxa"/>
          <w:right w:w="15" w:type="dxa"/>
        </w:tblCellMar>
        <w:tblLook w:val="04A0" w:firstRow="1" w:lastRow="0" w:firstColumn="1" w:lastColumn="0" w:noHBand="0" w:noVBand="1"/>
      </w:tblPr>
      <w:tblGrid>
        <w:gridCol w:w="2694"/>
        <w:gridCol w:w="1842"/>
        <w:gridCol w:w="3119"/>
      </w:tblGrid>
      <w:tr w:rsidR="00457661" w:rsidRPr="00457661" w14:paraId="749665B2" w14:textId="77777777" w:rsidTr="00C77432">
        <w:trPr>
          <w:trHeight w:val="470"/>
        </w:trPr>
        <w:tc>
          <w:tcPr>
            <w:tcW w:w="269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697CF468" w14:textId="77777777" w:rsidR="00457661" w:rsidRPr="00457661" w:rsidRDefault="00457661" w:rsidP="00457661">
            <w:pPr>
              <w:rPr>
                <w:rFonts w:ascii="Garamond" w:eastAsia="Garamond" w:hAnsi="Garamond" w:cs="Garamond"/>
                <w:b/>
                <w:bCs/>
                <w:sz w:val="20"/>
                <w:szCs w:val="20"/>
                <w:lang w:val="en-US"/>
              </w:rPr>
            </w:pPr>
            <w:r w:rsidRPr="00457661">
              <w:rPr>
                <w:rFonts w:ascii="Garamond" w:eastAsia="Garamond" w:hAnsi="Garamond" w:cs="Garamond"/>
                <w:b/>
                <w:bCs/>
                <w:sz w:val="20"/>
                <w:szCs w:val="20"/>
                <w:lang w:val="en-US"/>
              </w:rPr>
              <w:t>Representamen</w:t>
            </w:r>
          </w:p>
        </w:tc>
        <w:tc>
          <w:tcPr>
            <w:tcW w:w="184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79B93B7B" w14:textId="77777777" w:rsidR="00457661" w:rsidRPr="00457661" w:rsidRDefault="00457661" w:rsidP="00457661">
            <w:pPr>
              <w:rPr>
                <w:rFonts w:ascii="Garamond" w:eastAsia="Garamond" w:hAnsi="Garamond" w:cs="Garamond"/>
                <w:b/>
                <w:bCs/>
                <w:sz w:val="20"/>
                <w:szCs w:val="20"/>
                <w:lang w:val="en-US"/>
              </w:rPr>
            </w:pPr>
            <w:r w:rsidRPr="00457661">
              <w:rPr>
                <w:rFonts w:ascii="Garamond" w:eastAsia="Garamond" w:hAnsi="Garamond" w:cs="Garamond"/>
                <w:b/>
                <w:bCs/>
                <w:sz w:val="20"/>
                <w:szCs w:val="20"/>
                <w:lang w:val="en-US"/>
              </w:rPr>
              <w:t>Object</w:t>
            </w:r>
          </w:p>
        </w:tc>
        <w:tc>
          <w:tcPr>
            <w:tcW w:w="3119"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522BC7A2" w14:textId="77777777" w:rsidR="00457661" w:rsidRPr="00457661" w:rsidRDefault="00457661" w:rsidP="00457661">
            <w:pPr>
              <w:rPr>
                <w:rFonts w:ascii="Garamond" w:eastAsia="Garamond" w:hAnsi="Garamond" w:cs="Garamond"/>
                <w:b/>
                <w:bCs/>
                <w:sz w:val="20"/>
                <w:szCs w:val="20"/>
                <w:lang w:val="en-US"/>
              </w:rPr>
            </w:pPr>
            <w:r w:rsidRPr="00457661">
              <w:rPr>
                <w:rFonts w:ascii="Garamond" w:eastAsia="Garamond" w:hAnsi="Garamond" w:cs="Garamond"/>
                <w:b/>
                <w:bCs/>
                <w:sz w:val="20"/>
                <w:szCs w:val="20"/>
                <w:lang w:val="en-US"/>
              </w:rPr>
              <w:t>Interpretant</w:t>
            </w:r>
          </w:p>
        </w:tc>
      </w:tr>
      <w:tr w:rsidR="00457661" w:rsidRPr="00457661" w14:paraId="5BBDFEE9" w14:textId="77777777" w:rsidTr="00C77432">
        <w:trPr>
          <w:trHeight w:val="3211"/>
        </w:trPr>
        <w:tc>
          <w:tcPr>
            <w:tcW w:w="269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8C84152" w14:textId="77777777" w:rsidR="00457661" w:rsidRPr="00457661" w:rsidRDefault="00457661" w:rsidP="00457661">
            <w:pPr>
              <w:numPr>
                <w:ilvl w:val="0"/>
                <w:numId w:val="9"/>
              </w:numPr>
              <w:rPr>
                <w:rFonts w:ascii="Garamond" w:eastAsia="Garamond" w:hAnsi="Garamond" w:cs="Garamond"/>
                <w:sz w:val="20"/>
                <w:szCs w:val="20"/>
                <w:lang w:val="en-US"/>
              </w:rPr>
            </w:pPr>
            <w:r w:rsidRPr="00457661">
              <w:rPr>
                <w:rFonts w:ascii="Garamond" w:eastAsia="Garamond" w:hAnsi="Garamond" w:cs="Garamond"/>
                <w:sz w:val="20"/>
                <w:szCs w:val="20"/>
                <w:lang w:val="en-US"/>
              </w:rPr>
              <w:t>Visuals show an Iran Air airplane preparing for takeoff.</w:t>
            </w:r>
          </w:p>
          <w:p w14:paraId="457EB0BE" w14:textId="77777777" w:rsidR="00457661" w:rsidRPr="00457661" w:rsidRDefault="00457661" w:rsidP="00457661">
            <w:pPr>
              <w:numPr>
                <w:ilvl w:val="0"/>
                <w:numId w:val="9"/>
              </w:numPr>
              <w:rPr>
                <w:rFonts w:ascii="Garamond" w:eastAsia="Garamond" w:hAnsi="Garamond" w:cs="Garamond"/>
                <w:sz w:val="20"/>
                <w:szCs w:val="20"/>
                <w:lang w:val="en-US"/>
              </w:rPr>
            </w:pPr>
            <w:r w:rsidRPr="00457661">
              <w:rPr>
                <w:rFonts w:ascii="Garamond" w:eastAsia="Garamond" w:hAnsi="Garamond" w:cs="Garamond"/>
                <w:sz w:val="20"/>
                <w:szCs w:val="20"/>
                <w:lang w:val="en-US"/>
              </w:rPr>
              <w:t>Visuals also show many people gathering and taking photos in front of the Iran Air.</w:t>
            </w:r>
          </w:p>
          <w:p w14:paraId="284F4D94" w14:textId="77777777" w:rsidR="00457661" w:rsidRPr="00457661" w:rsidRDefault="00457661" w:rsidP="00457661">
            <w:pPr>
              <w:numPr>
                <w:ilvl w:val="0"/>
                <w:numId w:val="9"/>
              </w:numPr>
              <w:rPr>
                <w:rFonts w:ascii="Garamond" w:eastAsia="Garamond" w:hAnsi="Garamond" w:cs="Garamond"/>
                <w:sz w:val="20"/>
                <w:szCs w:val="20"/>
                <w:lang w:val="en-US"/>
              </w:rPr>
            </w:pPr>
            <w:r w:rsidRPr="00457661">
              <w:rPr>
                <w:rFonts w:ascii="Garamond" w:eastAsia="Garamond" w:hAnsi="Garamond" w:cs="Garamond"/>
                <w:sz w:val="20"/>
                <w:szCs w:val="20"/>
                <w:lang w:val="en-US"/>
              </w:rPr>
              <w:t xml:space="preserve">Texts in the video read: </w:t>
            </w:r>
            <w:r w:rsidRPr="00457661">
              <w:rPr>
                <w:rFonts w:ascii="Garamond" w:eastAsia="Garamond" w:hAnsi="Garamond" w:cs="Garamond"/>
                <w:i/>
                <w:iCs/>
                <w:sz w:val="20"/>
                <w:szCs w:val="20"/>
                <w:lang w:val="en-US"/>
              </w:rPr>
              <w:t xml:space="preserve">“Acara </w:t>
            </w:r>
            <w:proofErr w:type="spellStart"/>
            <w:r w:rsidRPr="00457661">
              <w:rPr>
                <w:rFonts w:ascii="Garamond" w:eastAsia="Garamond" w:hAnsi="Garamond" w:cs="Garamond"/>
                <w:i/>
                <w:iCs/>
                <w:sz w:val="20"/>
                <w:szCs w:val="20"/>
                <w:lang w:val="en-US"/>
              </w:rPr>
              <w:t>Pelepasan</w:t>
            </w:r>
            <w:proofErr w:type="spellEnd"/>
            <w:r w:rsidRPr="00457661">
              <w:rPr>
                <w:rFonts w:ascii="Garamond" w:eastAsia="Garamond" w:hAnsi="Garamond" w:cs="Garamond"/>
                <w:i/>
                <w:iCs/>
                <w:sz w:val="20"/>
                <w:szCs w:val="20"/>
                <w:lang w:val="en-US"/>
              </w:rPr>
              <w:t xml:space="preserve"> </w:t>
            </w:r>
            <w:proofErr w:type="spellStart"/>
            <w:r w:rsidRPr="00457661">
              <w:rPr>
                <w:rFonts w:ascii="Garamond" w:eastAsia="Garamond" w:hAnsi="Garamond" w:cs="Garamond"/>
                <w:i/>
                <w:iCs/>
                <w:sz w:val="20"/>
                <w:szCs w:val="20"/>
                <w:lang w:val="en-US"/>
              </w:rPr>
              <w:t>Pengungsi</w:t>
            </w:r>
            <w:proofErr w:type="spellEnd"/>
            <w:r w:rsidRPr="00457661">
              <w:rPr>
                <w:rFonts w:ascii="Garamond" w:eastAsia="Garamond" w:hAnsi="Garamond" w:cs="Garamond"/>
                <w:i/>
                <w:iCs/>
                <w:sz w:val="20"/>
                <w:szCs w:val="20"/>
                <w:lang w:val="en-US"/>
              </w:rPr>
              <w:t xml:space="preserve"> Palestina </w:t>
            </w:r>
            <w:proofErr w:type="spellStart"/>
            <w:r w:rsidRPr="00457661">
              <w:rPr>
                <w:rFonts w:ascii="Garamond" w:eastAsia="Garamond" w:hAnsi="Garamond" w:cs="Garamond"/>
                <w:i/>
                <w:iCs/>
                <w:sz w:val="20"/>
                <w:szCs w:val="20"/>
                <w:lang w:val="en-US"/>
              </w:rPr>
              <w:t>menuju</w:t>
            </w:r>
            <w:proofErr w:type="spellEnd"/>
            <w:r w:rsidRPr="00457661">
              <w:rPr>
                <w:rFonts w:ascii="Garamond" w:eastAsia="Garamond" w:hAnsi="Garamond" w:cs="Garamond"/>
                <w:i/>
                <w:iCs/>
                <w:sz w:val="20"/>
                <w:szCs w:val="20"/>
                <w:lang w:val="en-US"/>
              </w:rPr>
              <w:t xml:space="preserve"> Indonesia”</w:t>
            </w:r>
            <w:r w:rsidRPr="00457661">
              <w:rPr>
                <w:rFonts w:ascii="Garamond" w:eastAsia="Garamond" w:hAnsi="Garamond" w:cs="Garamond"/>
                <w:sz w:val="20"/>
                <w:szCs w:val="20"/>
                <w:lang w:val="en-US"/>
              </w:rPr>
              <w:t xml:space="preserve"> and </w:t>
            </w:r>
            <w:r w:rsidRPr="00457661">
              <w:rPr>
                <w:rFonts w:ascii="Garamond" w:eastAsia="Garamond" w:hAnsi="Garamond" w:cs="Garamond"/>
                <w:i/>
                <w:iCs/>
                <w:sz w:val="20"/>
                <w:szCs w:val="20"/>
                <w:lang w:val="en-US"/>
              </w:rPr>
              <w:t>“Release of Palestinian Gaza Visitors.”</w:t>
            </w:r>
          </w:p>
        </w:tc>
        <w:tc>
          <w:tcPr>
            <w:tcW w:w="184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55FF778" w14:textId="77777777" w:rsidR="00457661" w:rsidRPr="00457661" w:rsidRDefault="00457661" w:rsidP="00457661">
            <w:pPr>
              <w:rPr>
                <w:rFonts w:ascii="Garamond" w:eastAsia="Garamond" w:hAnsi="Garamond" w:cs="Garamond"/>
                <w:sz w:val="20"/>
                <w:szCs w:val="20"/>
                <w:lang w:val="en-US"/>
              </w:rPr>
            </w:pPr>
            <w:r w:rsidRPr="00457661">
              <w:rPr>
                <w:rFonts w:ascii="Garamond" w:eastAsia="Garamond" w:hAnsi="Garamond" w:cs="Garamond"/>
                <w:sz w:val="20"/>
                <w:szCs w:val="20"/>
                <w:lang w:val="en-US"/>
              </w:rPr>
              <w:t>Palestinian Refugees Depart for Indonesia</w:t>
            </w:r>
          </w:p>
        </w:tc>
        <w:tc>
          <w:tcPr>
            <w:tcW w:w="3119"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DA55BC2" w14:textId="77777777" w:rsidR="00457661" w:rsidRPr="00457661" w:rsidRDefault="00457661" w:rsidP="00457661">
            <w:pPr>
              <w:rPr>
                <w:rFonts w:ascii="Garamond" w:eastAsia="Garamond" w:hAnsi="Garamond" w:cs="Garamond"/>
                <w:sz w:val="20"/>
                <w:szCs w:val="20"/>
                <w:lang w:val="en-US"/>
              </w:rPr>
            </w:pPr>
            <w:r w:rsidRPr="00457661">
              <w:rPr>
                <w:rFonts w:ascii="Garamond" w:eastAsia="Garamond" w:hAnsi="Garamond" w:cs="Garamond"/>
                <w:sz w:val="20"/>
                <w:szCs w:val="20"/>
                <w:lang w:val="en-US"/>
              </w:rPr>
              <w:t>Viewers are led to believe that there are Palestinian refugees being sent to Indonesia. The visuals show an Iran Air, with Iran portrayed as one of the countries supporting Palestinian independence. The large number of people gathered and taking photos in front of the plane creates the impression that refugees are indeed boarding the airplane and being accompanied by many people.</w:t>
            </w:r>
          </w:p>
        </w:tc>
      </w:tr>
    </w:tbl>
    <w:p w14:paraId="68CC077F" w14:textId="77777777" w:rsidR="00457661" w:rsidRPr="00457661" w:rsidRDefault="00457661" w:rsidP="00457661">
      <w:pPr>
        <w:jc w:val="center"/>
        <w:rPr>
          <w:rFonts w:ascii="Garamond" w:eastAsia="Garamond" w:hAnsi="Garamond" w:cs="Garamond"/>
          <w:lang w:val="en-US"/>
        </w:rPr>
      </w:pPr>
    </w:p>
    <w:p w14:paraId="3F7DD29C" w14:textId="0BEBCA8F" w:rsidR="00457661" w:rsidRPr="00457661" w:rsidRDefault="00457661" w:rsidP="00457661">
      <w:pPr>
        <w:jc w:val="both"/>
        <w:rPr>
          <w:rFonts w:ascii="Garamond" w:eastAsia="Garamond" w:hAnsi="Garamond" w:cs="Garamond"/>
          <w:i/>
          <w:iCs/>
        </w:rPr>
      </w:pPr>
      <w:r w:rsidRPr="00A92016">
        <w:rPr>
          <w:rFonts w:ascii="Garamond" w:eastAsia="Garamond" w:hAnsi="Garamond" w:cs="Garamond"/>
          <w:i/>
          <w:iCs/>
        </w:rPr>
        <w:t>Source:</w:t>
      </w:r>
      <w:r>
        <w:rPr>
          <w:rFonts w:ascii="Garamond" w:eastAsia="Garamond" w:hAnsi="Garamond" w:cs="Garamond"/>
          <w:i/>
          <w:iCs/>
        </w:rPr>
        <w:t xml:space="preserve"> Study results</w:t>
      </w:r>
      <w:r w:rsidRPr="00A92016">
        <w:rPr>
          <w:rFonts w:ascii="Garamond" w:eastAsia="Garamond" w:hAnsi="Garamond" w:cs="Garamond"/>
          <w:i/>
          <w:iCs/>
        </w:rPr>
        <w:t xml:space="preserve"> (2025</w:t>
      </w:r>
      <w:r>
        <w:rPr>
          <w:rFonts w:ascii="Garamond" w:eastAsia="Garamond" w:hAnsi="Garamond" w:cs="Garamond"/>
          <w:i/>
          <w:iCs/>
        </w:rPr>
        <w:t xml:space="preserve">) and content 4 from </w:t>
      </w:r>
      <w:hyperlink r:id="rId16" w:history="1">
        <w:r w:rsidRPr="00457661">
          <w:rPr>
            <w:rStyle w:val="Hyperlink"/>
            <w:rFonts w:ascii="Garamond" w:eastAsia="Garamond" w:hAnsi="Garamond" w:cs="Garamond"/>
            <w:i/>
            <w:iCs/>
            <w:color w:val="auto"/>
            <w:u w:val="none"/>
          </w:rPr>
          <w:t>https://www.komdigi.go.id/berita/berita-hoaks/detail/hoaks-pemberangkatan-pengungsi-palestina-ke-indonesia</w:t>
        </w:r>
      </w:hyperlink>
    </w:p>
    <w:p w14:paraId="5F7F079E" w14:textId="77777777" w:rsidR="00457661" w:rsidRDefault="00457661" w:rsidP="00457661">
      <w:pPr>
        <w:jc w:val="both"/>
        <w:rPr>
          <w:rFonts w:ascii="Garamond" w:eastAsia="Garamond" w:hAnsi="Garamond" w:cs="Garamond"/>
          <w:i/>
          <w:iCs/>
        </w:rPr>
      </w:pPr>
    </w:p>
    <w:p w14:paraId="5F5DBF0E" w14:textId="77777777" w:rsidR="00457661" w:rsidRDefault="00457661" w:rsidP="00457661">
      <w:pPr>
        <w:jc w:val="both"/>
        <w:rPr>
          <w:rFonts w:ascii="Garamond" w:eastAsia="Garamond" w:hAnsi="Garamond" w:cs="Garamond"/>
          <w:i/>
          <w:iCs/>
        </w:rPr>
      </w:pPr>
    </w:p>
    <w:p w14:paraId="2F853F51" w14:textId="01E38338" w:rsidR="00457661" w:rsidRDefault="00457661" w:rsidP="00457661">
      <w:pPr>
        <w:jc w:val="center"/>
        <w:rPr>
          <w:rFonts w:ascii="Garamond" w:eastAsia="Garamond" w:hAnsi="Garamond" w:cs="Garamond"/>
          <w:b/>
          <w:bCs/>
          <w:lang w:val="en"/>
        </w:rPr>
      </w:pPr>
      <w:r>
        <w:rPr>
          <w:rFonts w:ascii="Garamond" w:eastAsia="Garamond" w:hAnsi="Garamond" w:cs="Garamond"/>
          <w:b/>
          <w:bCs/>
        </w:rPr>
        <w:lastRenderedPageBreak/>
        <w:t xml:space="preserve">Table 9. </w:t>
      </w:r>
      <w:r w:rsidRPr="00457661">
        <w:rPr>
          <w:rFonts w:ascii="Garamond" w:eastAsia="Garamond" w:hAnsi="Garamond" w:cs="Garamond"/>
          <w:b/>
          <w:bCs/>
          <w:lang w:val="en"/>
        </w:rPr>
        <w:t>Analysis of Content 5 “Prabowo Affirms Indonesia Is Ready for War”</w:t>
      </w:r>
    </w:p>
    <w:p w14:paraId="41315BA4" w14:textId="77777777" w:rsidR="00457661" w:rsidRDefault="00457661" w:rsidP="00457661">
      <w:pPr>
        <w:jc w:val="center"/>
        <w:rPr>
          <w:rFonts w:ascii="Garamond" w:eastAsia="Garamond" w:hAnsi="Garamond" w:cs="Garamond"/>
          <w:b/>
          <w:bCs/>
          <w:lang w:val="e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118"/>
        <w:gridCol w:w="2835"/>
        <w:gridCol w:w="3362"/>
      </w:tblGrid>
      <w:tr w:rsidR="00457661" w:rsidRPr="00457661" w14:paraId="003D789B" w14:textId="77777777" w:rsidTr="00C77432">
        <w:trPr>
          <w:trHeight w:val="470"/>
          <w:jc w:val="center"/>
        </w:trPr>
        <w:tc>
          <w:tcPr>
            <w:tcW w:w="311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66A205F0" w14:textId="77777777" w:rsidR="00457661" w:rsidRPr="00457661" w:rsidRDefault="00457661" w:rsidP="00457661">
            <w:pPr>
              <w:rPr>
                <w:rFonts w:ascii="Garamond" w:eastAsia="Garamond" w:hAnsi="Garamond" w:cs="Garamond"/>
                <w:b/>
                <w:bCs/>
                <w:sz w:val="20"/>
                <w:szCs w:val="20"/>
                <w:lang w:val="en-US"/>
              </w:rPr>
            </w:pPr>
            <w:r w:rsidRPr="00457661">
              <w:rPr>
                <w:rFonts w:ascii="Garamond" w:eastAsia="Garamond" w:hAnsi="Garamond" w:cs="Garamond"/>
                <w:b/>
                <w:bCs/>
                <w:sz w:val="20"/>
                <w:szCs w:val="20"/>
                <w:lang w:val="en-US"/>
              </w:rPr>
              <w:t>Representamen</w:t>
            </w:r>
          </w:p>
        </w:tc>
        <w:tc>
          <w:tcPr>
            <w:tcW w:w="283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70CAB9DA" w14:textId="77777777" w:rsidR="00457661" w:rsidRPr="00457661" w:rsidRDefault="00457661" w:rsidP="00457661">
            <w:pPr>
              <w:rPr>
                <w:rFonts w:ascii="Garamond" w:eastAsia="Garamond" w:hAnsi="Garamond" w:cs="Garamond"/>
                <w:b/>
                <w:bCs/>
                <w:sz w:val="20"/>
                <w:szCs w:val="20"/>
                <w:lang w:val="en-US"/>
              </w:rPr>
            </w:pPr>
            <w:r w:rsidRPr="00457661">
              <w:rPr>
                <w:rFonts w:ascii="Garamond" w:eastAsia="Garamond" w:hAnsi="Garamond" w:cs="Garamond"/>
                <w:b/>
                <w:bCs/>
                <w:sz w:val="20"/>
                <w:szCs w:val="20"/>
                <w:lang w:val="en-US"/>
              </w:rPr>
              <w:t>Object</w:t>
            </w:r>
          </w:p>
        </w:tc>
        <w:tc>
          <w:tcPr>
            <w:tcW w:w="336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14:paraId="2C48CF17" w14:textId="77777777" w:rsidR="00457661" w:rsidRPr="00457661" w:rsidRDefault="00457661" w:rsidP="00457661">
            <w:pPr>
              <w:rPr>
                <w:rFonts w:ascii="Garamond" w:eastAsia="Garamond" w:hAnsi="Garamond" w:cs="Garamond"/>
                <w:b/>
                <w:bCs/>
                <w:sz w:val="20"/>
                <w:szCs w:val="20"/>
                <w:lang w:val="en-US"/>
              </w:rPr>
            </w:pPr>
            <w:r w:rsidRPr="00457661">
              <w:rPr>
                <w:rFonts w:ascii="Garamond" w:eastAsia="Garamond" w:hAnsi="Garamond" w:cs="Garamond"/>
                <w:b/>
                <w:bCs/>
                <w:sz w:val="20"/>
                <w:szCs w:val="20"/>
                <w:lang w:val="en-US"/>
              </w:rPr>
              <w:t>Interpretant</w:t>
            </w:r>
          </w:p>
        </w:tc>
      </w:tr>
      <w:tr w:rsidR="00457661" w:rsidRPr="00457661" w14:paraId="54401B7B" w14:textId="77777777" w:rsidTr="00C77432">
        <w:trPr>
          <w:trHeight w:val="416"/>
          <w:jc w:val="center"/>
        </w:trPr>
        <w:tc>
          <w:tcPr>
            <w:tcW w:w="3118"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1487E37" w14:textId="77777777" w:rsidR="00457661" w:rsidRPr="00457661" w:rsidRDefault="00457661" w:rsidP="00457661">
            <w:pPr>
              <w:numPr>
                <w:ilvl w:val="0"/>
                <w:numId w:val="10"/>
              </w:numPr>
              <w:rPr>
                <w:rFonts w:ascii="Garamond" w:eastAsia="Garamond" w:hAnsi="Garamond" w:cs="Garamond"/>
                <w:sz w:val="20"/>
                <w:szCs w:val="20"/>
                <w:lang w:val="en-US"/>
              </w:rPr>
            </w:pPr>
            <w:r w:rsidRPr="00457661">
              <w:rPr>
                <w:rFonts w:ascii="Garamond" w:eastAsia="Garamond" w:hAnsi="Garamond" w:cs="Garamond"/>
                <w:sz w:val="20"/>
                <w:szCs w:val="20"/>
                <w:lang w:val="en-US"/>
              </w:rPr>
              <w:t>A visual depicting President Prabowo delivering a speech.</w:t>
            </w:r>
          </w:p>
          <w:p w14:paraId="651EEEC1" w14:textId="77777777" w:rsidR="00457661" w:rsidRPr="00457661" w:rsidRDefault="00457661" w:rsidP="00457661">
            <w:pPr>
              <w:numPr>
                <w:ilvl w:val="0"/>
                <w:numId w:val="10"/>
              </w:numPr>
              <w:rPr>
                <w:rFonts w:ascii="Garamond" w:eastAsia="Garamond" w:hAnsi="Garamond" w:cs="Garamond"/>
                <w:sz w:val="20"/>
                <w:szCs w:val="20"/>
                <w:lang w:val="en-US"/>
              </w:rPr>
            </w:pPr>
            <w:r w:rsidRPr="00457661">
              <w:rPr>
                <w:rFonts w:ascii="Garamond" w:eastAsia="Garamond" w:hAnsi="Garamond" w:cs="Garamond"/>
                <w:sz w:val="20"/>
                <w:szCs w:val="20"/>
                <w:lang w:val="en-US"/>
              </w:rPr>
              <w:t xml:space="preserve">On screen text reads: </w:t>
            </w:r>
            <w:r w:rsidRPr="00457661">
              <w:rPr>
                <w:rFonts w:ascii="Garamond" w:eastAsia="Garamond" w:hAnsi="Garamond" w:cs="Garamond"/>
                <w:i/>
                <w:iCs/>
                <w:sz w:val="20"/>
                <w:szCs w:val="20"/>
                <w:lang w:val="en-US"/>
              </w:rPr>
              <w:t>“President Prabowo asserts that Indonesia is ready to be involved if the conflict in the Middle East triggers World War III.”</w:t>
            </w:r>
          </w:p>
          <w:p w14:paraId="6EBA441E" w14:textId="77777777" w:rsidR="00457661" w:rsidRPr="00457661" w:rsidRDefault="00457661" w:rsidP="00457661">
            <w:pPr>
              <w:numPr>
                <w:ilvl w:val="0"/>
                <w:numId w:val="10"/>
              </w:numPr>
              <w:rPr>
                <w:rFonts w:ascii="Garamond" w:eastAsia="Garamond" w:hAnsi="Garamond" w:cs="Garamond"/>
                <w:sz w:val="20"/>
                <w:szCs w:val="20"/>
                <w:lang w:val="en-US"/>
              </w:rPr>
            </w:pPr>
            <w:r w:rsidRPr="00457661">
              <w:rPr>
                <w:rFonts w:ascii="Garamond" w:eastAsia="Garamond" w:hAnsi="Garamond" w:cs="Garamond"/>
                <w:sz w:val="20"/>
                <w:szCs w:val="20"/>
                <w:lang w:val="en-US"/>
              </w:rPr>
              <w:t xml:space="preserve">Prabowo’s voice stating, </w:t>
            </w:r>
            <w:r w:rsidRPr="00457661">
              <w:rPr>
                <w:rFonts w:ascii="Garamond" w:eastAsia="Garamond" w:hAnsi="Garamond" w:cs="Garamond"/>
                <w:i/>
                <w:iCs/>
                <w:sz w:val="20"/>
                <w:szCs w:val="20"/>
                <w:lang w:val="en-US"/>
              </w:rPr>
              <w:t>“I emphasize that Indonesia is ready, if requested by all parties involved, to go to war; we are prepared…”</w:t>
            </w:r>
          </w:p>
          <w:p w14:paraId="7AD42336" w14:textId="77777777" w:rsidR="00457661" w:rsidRPr="00457661" w:rsidRDefault="00457661" w:rsidP="00457661">
            <w:pPr>
              <w:numPr>
                <w:ilvl w:val="0"/>
                <w:numId w:val="10"/>
              </w:numPr>
              <w:rPr>
                <w:rFonts w:ascii="Garamond" w:eastAsia="Garamond" w:hAnsi="Garamond" w:cs="Garamond"/>
                <w:sz w:val="20"/>
                <w:szCs w:val="20"/>
                <w:lang w:val="en-US"/>
              </w:rPr>
            </w:pPr>
            <w:r w:rsidRPr="00457661">
              <w:rPr>
                <w:rFonts w:ascii="Garamond" w:eastAsia="Garamond" w:hAnsi="Garamond" w:cs="Garamond"/>
                <w:sz w:val="20"/>
                <w:szCs w:val="20"/>
                <w:lang w:val="en-US"/>
              </w:rPr>
              <w:t>The hashtags include #militarynews #militaryupdate #indonesianmilitary.</w:t>
            </w:r>
          </w:p>
          <w:p w14:paraId="3757D99C" w14:textId="77777777" w:rsidR="00457661" w:rsidRPr="00457661" w:rsidRDefault="00457661" w:rsidP="00457661">
            <w:pPr>
              <w:numPr>
                <w:ilvl w:val="0"/>
                <w:numId w:val="10"/>
              </w:numPr>
              <w:rPr>
                <w:rFonts w:ascii="Garamond" w:eastAsia="Garamond" w:hAnsi="Garamond" w:cs="Garamond"/>
                <w:sz w:val="20"/>
                <w:szCs w:val="20"/>
                <w:lang w:val="en-US"/>
              </w:rPr>
            </w:pPr>
            <w:r w:rsidRPr="00457661">
              <w:rPr>
                <w:rFonts w:ascii="Garamond" w:eastAsia="Garamond" w:hAnsi="Garamond" w:cs="Garamond"/>
                <w:sz w:val="20"/>
                <w:szCs w:val="20"/>
                <w:lang w:val="en-US"/>
              </w:rPr>
              <w:t xml:space="preserve">The content creator/distributor is identified by the account name </w:t>
            </w:r>
            <w:proofErr w:type="spellStart"/>
            <w:r w:rsidRPr="00457661">
              <w:rPr>
                <w:rFonts w:ascii="Garamond" w:eastAsia="Garamond" w:hAnsi="Garamond" w:cs="Garamond"/>
                <w:i/>
                <w:iCs/>
                <w:sz w:val="20"/>
                <w:szCs w:val="20"/>
                <w:lang w:val="en-US"/>
              </w:rPr>
              <w:t>Militer</w:t>
            </w:r>
            <w:proofErr w:type="spellEnd"/>
            <w:r w:rsidRPr="00457661">
              <w:rPr>
                <w:rFonts w:ascii="Garamond" w:eastAsia="Garamond" w:hAnsi="Garamond" w:cs="Garamond"/>
                <w:i/>
                <w:iCs/>
                <w:sz w:val="20"/>
                <w:szCs w:val="20"/>
                <w:lang w:val="en-US"/>
              </w:rPr>
              <w:t xml:space="preserve"> Indonesia Kuat</w:t>
            </w:r>
            <w:r w:rsidRPr="00457661">
              <w:rPr>
                <w:rFonts w:ascii="Garamond" w:eastAsia="Garamond" w:hAnsi="Garamond" w:cs="Garamond"/>
                <w:sz w:val="20"/>
                <w:szCs w:val="20"/>
                <w:lang w:val="en-US"/>
              </w:rPr>
              <w:t xml:space="preserve"> (Strong Indonesian Military).</w:t>
            </w:r>
          </w:p>
          <w:p w14:paraId="40440D6A" w14:textId="77777777" w:rsidR="00457661" w:rsidRPr="00457661" w:rsidRDefault="00457661" w:rsidP="00457661">
            <w:pPr>
              <w:rPr>
                <w:rFonts w:ascii="Garamond" w:eastAsia="Garamond" w:hAnsi="Garamond" w:cs="Garamond"/>
                <w:sz w:val="20"/>
                <w:szCs w:val="20"/>
                <w:lang w:val="en-US"/>
              </w:rPr>
            </w:pPr>
          </w:p>
        </w:tc>
        <w:tc>
          <w:tcPr>
            <w:tcW w:w="2835"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DC369E3" w14:textId="77777777" w:rsidR="00457661" w:rsidRPr="00457661" w:rsidRDefault="00457661" w:rsidP="00457661">
            <w:pPr>
              <w:rPr>
                <w:rFonts w:ascii="Garamond" w:eastAsia="Garamond" w:hAnsi="Garamond" w:cs="Garamond"/>
                <w:sz w:val="20"/>
                <w:szCs w:val="20"/>
                <w:lang w:val="en-US"/>
              </w:rPr>
            </w:pPr>
            <w:r w:rsidRPr="00457661">
              <w:rPr>
                <w:rFonts w:ascii="Garamond" w:eastAsia="Garamond" w:hAnsi="Garamond" w:cs="Garamond"/>
                <w:sz w:val="20"/>
                <w:szCs w:val="20"/>
                <w:lang w:val="en-US"/>
              </w:rPr>
              <w:t>President Prabowo states that Indonesia is ready to go to war against Israel.</w:t>
            </w:r>
          </w:p>
        </w:tc>
        <w:tc>
          <w:tcPr>
            <w:tcW w:w="3362"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CC1DCCB" w14:textId="77777777" w:rsidR="00457661" w:rsidRPr="00457661" w:rsidRDefault="00457661" w:rsidP="00457661">
            <w:pPr>
              <w:rPr>
                <w:rFonts w:ascii="Garamond" w:eastAsia="Garamond" w:hAnsi="Garamond" w:cs="Garamond"/>
                <w:sz w:val="20"/>
                <w:szCs w:val="20"/>
                <w:lang w:val="en-US"/>
              </w:rPr>
            </w:pPr>
            <w:r w:rsidRPr="00457661">
              <w:rPr>
                <w:rFonts w:ascii="Garamond" w:eastAsia="Garamond" w:hAnsi="Garamond" w:cs="Garamond"/>
                <w:sz w:val="20"/>
                <w:szCs w:val="20"/>
                <w:lang w:val="en-US"/>
              </w:rPr>
              <w:t>The audience is directed to believe that the video is authentic, suggesting that Prabowo indeed stated that Indonesia is ready to go to war against Israel. The visual portrays Prabowo as firm, strong, and authoritative. Several military related labels appear, such as hashtags and the account name, which further construct the image of the TNI as powerful and fearsome. The content creator appears to intend to convey the impression that Indonesia, through its President and military, holds an important and respected position in the global arena.</w:t>
            </w:r>
          </w:p>
        </w:tc>
      </w:tr>
    </w:tbl>
    <w:p w14:paraId="0863229C" w14:textId="77777777" w:rsidR="00457661" w:rsidRPr="00457661" w:rsidRDefault="00457661" w:rsidP="00457661">
      <w:pPr>
        <w:jc w:val="center"/>
        <w:rPr>
          <w:rFonts w:ascii="Garamond" w:eastAsia="Garamond" w:hAnsi="Garamond" w:cs="Garamond"/>
          <w:lang w:val="en-US"/>
        </w:rPr>
      </w:pPr>
    </w:p>
    <w:p w14:paraId="41222002" w14:textId="4972155F" w:rsidR="00457661" w:rsidRPr="00C77432" w:rsidRDefault="00C77432" w:rsidP="00C77432">
      <w:pPr>
        <w:jc w:val="both"/>
        <w:rPr>
          <w:rFonts w:ascii="Garamond" w:eastAsia="Garamond" w:hAnsi="Garamond" w:cs="Garamond"/>
          <w:i/>
          <w:iCs/>
        </w:rPr>
      </w:pPr>
      <w:r w:rsidRPr="00A92016">
        <w:rPr>
          <w:rFonts w:ascii="Garamond" w:eastAsia="Garamond" w:hAnsi="Garamond" w:cs="Garamond"/>
          <w:i/>
          <w:iCs/>
        </w:rPr>
        <w:t>Source:</w:t>
      </w:r>
      <w:r>
        <w:rPr>
          <w:rFonts w:ascii="Garamond" w:eastAsia="Garamond" w:hAnsi="Garamond" w:cs="Garamond"/>
          <w:i/>
          <w:iCs/>
        </w:rPr>
        <w:t xml:space="preserve"> Study results</w:t>
      </w:r>
      <w:r w:rsidRPr="00A92016">
        <w:rPr>
          <w:rFonts w:ascii="Garamond" w:eastAsia="Garamond" w:hAnsi="Garamond" w:cs="Garamond"/>
          <w:i/>
          <w:iCs/>
        </w:rPr>
        <w:t xml:space="preserve"> (2025</w:t>
      </w:r>
      <w:r>
        <w:rPr>
          <w:rFonts w:ascii="Garamond" w:eastAsia="Garamond" w:hAnsi="Garamond" w:cs="Garamond"/>
          <w:i/>
          <w:iCs/>
        </w:rPr>
        <w:t xml:space="preserve">) and content 5 from </w:t>
      </w:r>
      <w:r w:rsidRPr="00C77432">
        <w:rPr>
          <w:rFonts w:ascii="Garamond" w:eastAsia="Garamond" w:hAnsi="Garamond" w:cs="Garamond"/>
          <w:i/>
          <w:iCs/>
        </w:rPr>
        <w:t>https://www.komdigi.go.id/berita/berita-hoaks/detail/hoaks-prabowo-tegaskan-indonesia-siap-berperang</w:t>
      </w:r>
    </w:p>
    <w:p w14:paraId="187134EB" w14:textId="77777777" w:rsidR="00457661" w:rsidRDefault="00457661" w:rsidP="00457661">
      <w:pPr>
        <w:jc w:val="both"/>
        <w:rPr>
          <w:rFonts w:ascii="Garamond" w:eastAsia="Garamond" w:hAnsi="Garamond" w:cs="Garamond"/>
          <w:i/>
          <w:iCs/>
        </w:rPr>
      </w:pPr>
    </w:p>
    <w:p w14:paraId="2B548CF3" w14:textId="77777777" w:rsidR="00457661" w:rsidRDefault="00457661" w:rsidP="00457661">
      <w:pPr>
        <w:jc w:val="both"/>
        <w:rPr>
          <w:rFonts w:ascii="Garamond" w:eastAsia="Garamond" w:hAnsi="Garamond" w:cs="Garamond"/>
          <w:i/>
          <w:iCs/>
        </w:rPr>
      </w:pPr>
    </w:p>
    <w:p w14:paraId="64F6DD2E" w14:textId="1401C2AE" w:rsidR="00C77432" w:rsidRDefault="00C77432" w:rsidP="00C77432">
      <w:pPr>
        <w:ind w:firstLine="720"/>
        <w:jc w:val="both"/>
        <w:rPr>
          <w:rFonts w:ascii="Garamond" w:eastAsia="Garamond" w:hAnsi="Garamond" w:cs="Garamond"/>
          <w:lang w:val="en"/>
        </w:rPr>
      </w:pPr>
      <w:r w:rsidRPr="00C77432">
        <w:rPr>
          <w:rFonts w:ascii="Garamond" w:eastAsia="Garamond" w:hAnsi="Garamond" w:cs="Garamond"/>
          <w:lang w:val="en"/>
        </w:rPr>
        <w:t xml:space="preserve">The </w:t>
      </w:r>
      <w:r>
        <w:rPr>
          <w:rFonts w:ascii="Garamond" w:eastAsia="Garamond" w:hAnsi="Garamond" w:cs="Garamond"/>
          <w:lang w:val="en"/>
        </w:rPr>
        <w:t>study</w:t>
      </w:r>
      <w:r w:rsidRPr="00C77432">
        <w:rPr>
          <w:rFonts w:ascii="Garamond" w:eastAsia="Garamond" w:hAnsi="Garamond" w:cs="Garamond"/>
          <w:lang w:val="en"/>
        </w:rPr>
        <w:t xml:space="preserve"> findings indicate that Facebook is the platform with the highest prevalence of hoax content, followed by TikTok and Instagram. Although both Facebook and Instagram operate under Meta’s ownership, their characteristics differ significantly. Facebook tends to be a more “open” platform, where various types of content, both positive and negative, circulate widely. As noted by </w:t>
      </w:r>
      <w:sdt>
        <w:sdtPr>
          <w:rPr>
            <w:rFonts w:ascii="Garamond" w:eastAsia="Garamond" w:hAnsi="Garamond" w:cs="Garamond"/>
            <w:color w:val="007BB8"/>
            <w:lang w:val="en"/>
          </w:rPr>
          <w:tag w:val="MENDELEY_CITATION_v3_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"/>
          <w:id w:val="-1792046377"/>
          <w:placeholder>
            <w:docPart w:val="745586D518E44079973CE5B11426AA3F"/>
          </w:placeholder>
        </w:sdtPr>
        <w:sdtContent>
          <w:r w:rsidR="00A627D0" w:rsidRPr="00A627D0">
            <w:rPr>
              <w:rFonts w:ascii="Garamond" w:eastAsia="Garamond" w:hAnsi="Garamond" w:cs="Garamond"/>
              <w:color w:val="007BB8"/>
              <w:lang w:val="en"/>
            </w:rPr>
            <w:t>Affan (2024)</w:t>
          </w:r>
        </w:sdtContent>
      </w:sdt>
      <w:r w:rsidRPr="00C77432">
        <w:rPr>
          <w:rFonts w:ascii="Garamond" w:eastAsia="Garamond" w:hAnsi="Garamond" w:cs="Garamond"/>
          <w:lang w:val="en"/>
        </w:rPr>
        <w:t>, numerous comments expressing support for LGBTQ communities can be found on Facebook.</w:t>
      </w:r>
    </w:p>
    <w:p w14:paraId="1EBF1E3C" w14:textId="48C68D3B" w:rsidR="00C77432" w:rsidRDefault="00C77432" w:rsidP="00C77432">
      <w:pPr>
        <w:ind w:firstLine="720"/>
        <w:jc w:val="both"/>
        <w:rPr>
          <w:rFonts w:ascii="Garamond" w:eastAsia="Garamond" w:hAnsi="Garamond" w:cs="Garamond"/>
          <w:lang w:val="en"/>
        </w:rPr>
      </w:pPr>
      <w:r w:rsidRPr="00C77432">
        <w:rPr>
          <w:rFonts w:ascii="Garamond" w:eastAsia="Garamond" w:hAnsi="Garamond" w:cs="Garamond"/>
          <w:lang w:val="en"/>
        </w:rPr>
        <w:t>Facebook provides a wide range of features, making it suitable for long form text accompanied by images or videos. While Instagram also allows textual elements (captions), it is more powerful as an audiovisual platform. Historically, Facebook was one of the earliest social media platforms to emerge in Indonesia, making it more familiar and widely adopted across generations. In contrast, Instagram is predominantly used by younger audiences. Although the number of Facebook users has declined, its user base in Indonesia remains relatively large. Its open nature, the integration of text and visuals, familiarity, and cross generational accessibility, contributed to wider spread of hoax content on Facebook compared to Instagram.</w:t>
      </w:r>
    </w:p>
    <w:p w14:paraId="6F960CA6" w14:textId="267DF256" w:rsidR="00C77432" w:rsidRPr="00C77432" w:rsidRDefault="00C77432" w:rsidP="00C77432">
      <w:pPr>
        <w:ind w:firstLine="720"/>
        <w:jc w:val="both"/>
        <w:rPr>
          <w:rFonts w:ascii="Garamond" w:eastAsia="Garamond" w:hAnsi="Garamond" w:cs="Garamond"/>
          <w:lang w:val="en"/>
        </w:rPr>
      </w:pPr>
      <w:r w:rsidRPr="00C77432">
        <w:rPr>
          <w:rFonts w:ascii="Garamond" w:eastAsia="Garamond" w:hAnsi="Garamond" w:cs="Garamond"/>
          <w:lang w:val="en"/>
        </w:rPr>
        <w:t xml:space="preserve">TikTok has only gained widespread popularity in Indonesia over the past few years. </w:t>
      </w:r>
      <w:r w:rsidR="00872572">
        <w:rPr>
          <w:rFonts w:ascii="Garamond" w:eastAsia="Garamond" w:hAnsi="Garamond" w:cs="Garamond"/>
          <w:lang w:val="en"/>
        </w:rPr>
        <w:t>H</w:t>
      </w:r>
      <w:r w:rsidRPr="00C77432">
        <w:rPr>
          <w:rFonts w:ascii="Garamond" w:eastAsia="Garamond" w:hAnsi="Garamond" w:cs="Garamond"/>
          <w:lang w:val="en"/>
        </w:rPr>
        <w:t xml:space="preserve">oax content circulating on this platform generally takes an audiovisual form, which is characteristic of TikTok. Since audiences or </w:t>
      </w:r>
      <w:r w:rsidRPr="00C77432">
        <w:rPr>
          <w:rFonts w:ascii="Garamond" w:eastAsia="Garamond" w:hAnsi="Garamond" w:cs="Garamond"/>
          <w:i/>
          <w:iCs/>
          <w:lang w:val="en"/>
        </w:rPr>
        <w:t>netizens</w:t>
      </w:r>
      <w:r w:rsidRPr="00C77432">
        <w:rPr>
          <w:rFonts w:ascii="Garamond" w:eastAsia="Garamond" w:hAnsi="Garamond" w:cs="Garamond"/>
          <w:lang w:val="en"/>
        </w:rPr>
        <w:t xml:space="preserve"> tend to prefer “instant” content that requires minimal cognitive effort, what </w:t>
      </w:r>
      <w:sdt>
        <w:sdtPr>
          <w:rPr>
            <w:rFonts w:ascii="Garamond" w:eastAsia="Garamond" w:hAnsi="Garamond" w:cs="Garamond"/>
            <w:color w:val="007BB8"/>
            <w:lang w:val="en"/>
          </w:rPr>
          <w:tag w:val="MENDELEY_CITATION_v3_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"/>
          <w:id w:val="616260211"/>
          <w:placeholder>
            <w:docPart w:val="B01A006987B04378909C75D8E913F29E"/>
          </w:placeholder>
        </w:sdtPr>
        <w:sdtContent>
          <w:r w:rsidR="00A627D0" w:rsidRPr="00A627D0">
            <w:rPr>
              <w:rFonts w:ascii="Garamond" w:eastAsia="Garamond" w:hAnsi="Garamond" w:cs="Garamond"/>
              <w:color w:val="007BB8"/>
              <w:lang w:val="en"/>
            </w:rPr>
            <w:t>McLuhan (1994)</w:t>
          </w:r>
        </w:sdtContent>
      </w:sdt>
      <w:r w:rsidRPr="00C77432">
        <w:rPr>
          <w:rFonts w:ascii="Garamond" w:eastAsia="Garamond" w:hAnsi="Garamond" w:cs="Garamond"/>
          <w:color w:val="007BB8"/>
          <w:lang w:val="en"/>
        </w:rPr>
        <w:t xml:space="preserve"> </w:t>
      </w:r>
      <w:r w:rsidRPr="00C77432">
        <w:rPr>
          <w:rFonts w:ascii="Garamond" w:eastAsia="Garamond" w:hAnsi="Garamond" w:cs="Garamond"/>
          <w:lang w:val="en"/>
        </w:rPr>
        <w:t xml:space="preserve">refers to as a hot media, it is unsurprising that hoax content also proliferates on TikTok. </w:t>
      </w:r>
      <w:r w:rsidR="00872572">
        <w:rPr>
          <w:rFonts w:ascii="Garamond" w:eastAsia="Garamond" w:hAnsi="Garamond" w:cs="Garamond"/>
          <w:lang w:val="en"/>
        </w:rPr>
        <w:t>W</w:t>
      </w:r>
      <w:r w:rsidRPr="00C77432">
        <w:rPr>
          <w:rFonts w:ascii="Garamond" w:eastAsia="Garamond" w:hAnsi="Garamond" w:cs="Garamond"/>
          <w:lang w:val="en"/>
        </w:rPr>
        <w:t xml:space="preserve">ider spread of hoax content on Facebook may be attributed to its more diverse user demographics, compared to TikTok, which is more commonly associated with younger audiences, hence the colloquial expression “TikTok standards.” However, reasons why hoaxes are more prevalent on Facebook than on TikTok warrant further investigation. Twitter/X and WhatsApp follow as platforms where hoax content is also prevalent. X is widely known for hosting a significant amount of negative content, including pornography. </w:t>
      </w:r>
      <w:r w:rsidRPr="00C77432">
        <w:rPr>
          <w:rFonts w:ascii="Garamond" w:eastAsia="Garamond" w:hAnsi="Garamond" w:cs="Garamond"/>
          <w:lang w:val="en"/>
        </w:rPr>
        <w:lastRenderedPageBreak/>
        <w:t xml:space="preserve">The platform’s owner, Elon Musk, has explicitly permitted such content under specific regulations </w:t>
      </w:r>
      <w:sdt>
        <w:sdtPr>
          <w:rPr>
            <w:rFonts w:ascii="Garamond" w:eastAsia="Garamond" w:hAnsi="Garamond" w:cs="Garamond"/>
            <w:color w:val="007BB8"/>
            <w:lang w:val="en"/>
          </w:rPr>
          <w:tag w:val="MENDELEY_CITATION_v3_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"/>
          <w:id w:val="-1361505378"/>
          <w:placeholder>
            <w:docPart w:val="B01A006987B04378909C75D8E913F29E"/>
          </w:placeholder>
        </w:sdtPr>
        <w:sdtContent>
          <w:r w:rsidR="00A627D0" w:rsidRPr="00A627D0">
            <w:rPr>
              <w:rFonts w:ascii="Garamond" w:eastAsia="Garamond" w:hAnsi="Garamond" w:cs="Garamond"/>
              <w:color w:val="007BB8"/>
              <w:lang w:val="en"/>
            </w:rPr>
            <w:t>(CNBC Indonesia, 2024)</w:t>
          </w:r>
        </w:sdtContent>
      </w:sdt>
      <w:r w:rsidRPr="00C77432">
        <w:rPr>
          <w:rFonts w:ascii="Garamond" w:eastAsia="Garamond" w:hAnsi="Garamond" w:cs="Garamond"/>
          <w:lang w:val="en"/>
        </w:rPr>
        <w:t xml:space="preserve">. However, the number of X users is considerably lower than Facebook, Instagram, and TikTok </w:t>
      </w:r>
      <w:sdt>
        <w:sdtPr>
          <w:rPr>
            <w:rFonts w:ascii="Garamond" w:eastAsia="Garamond" w:hAnsi="Garamond" w:cs="Garamond"/>
            <w:color w:val="007BB8"/>
            <w:lang w:val="en"/>
          </w:rPr>
          <w:tag w:val="MENDELEY_CITATION_v3_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"/>
          <w:id w:val="-226770794"/>
          <w:placeholder>
            <w:docPart w:val="B01A006987B04378909C75D8E913F29E"/>
          </w:placeholder>
        </w:sdtPr>
        <w:sdtContent>
          <w:r w:rsidR="00A627D0" w:rsidRPr="00A627D0">
            <w:rPr>
              <w:rFonts w:ascii="Garamond" w:eastAsia="Garamond" w:hAnsi="Garamond" w:cs="Garamond"/>
              <w:color w:val="007BB8"/>
              <w:lang w:val="en"/>
            </w:rPr>
            <w:t>(</w:t>
          </w:r>
          <w:proofErr w:type="spellStart"/>
          <w:r w:rsidR="00A627D0" w:rsidRPr="00A627D0">
            <w:rPr>
              <w:rFonts w:ascii="Garamond" w:eastAsia="Garamond" w:hAnsi="Garamond" w:cs="Garamond"/>
              <w:color w:val="007BB8"/>
              <w:lang w:val="en"/>
            </w:rPr>
            <w:t>Detik</w:t>
          </w:r>
          <w:proofErr w:type="spellEnd"/>
          <w:r w:rsidR="00A627D0" w:rsidRPr="00A627D0">
            <w:rPr>
              <w:rFonts w:ascii="Garamond" w:eastAsia="Garamond" w:hAnsi="Garamond" w:cs="Garamond"/>
              <w:color w:val="007BB8"/>
              <w:lang w:val="en"/>
            </w:rPr>
            <w:t>, 2025)</w:t>
          </w:r>
        </w:sdtContent>
      </w:sdt>
      <w:r w:rsidRPr="00C77432">
        <w:rPr>
          <w:rFonts w:ascii="Garamond" w:eastAsia="Garamond" w:hAnsi="Garamond" w:cs="Garamond"/>
          <w:lang w:val="en"/>
        </w:rPr>
        <w:t xml:space="preserve">. Meanwhile, WhatsApp primarily functions as an instant messaging application among users. </w:t>
      </w:r>
      <w:r w:rsidR="00872572">
        <w:rPr>
          <w:rFonts w:ascii="Garamond" w:eastAsia="Garamond" w:hAnsi="Garamond" w:cs="Garamond"/>
          <w:lang w:val="en"/>
        </w:rPr>
        <w:t>D</w:t>
      </w:r>
      <w:r w:rsidRPr="00C77432">
        <w:rPr>
          <w:rFonts w:ascii="Garamond" w:eastAsia="Garamond" w:hAnsi="Garamond" w:cs="Garamond"/>
          <w:lang w:val="en"/>
        </w:rPr>
        <w:t>issemination of hoax content on WhatsApp relies on the consent and action of individual users. Moreover, WhatsApp is relatively more private compared to other social media platforms. When a user receives a hoax message on WhatsApp, only that user can view it. If user chooses not to forward or share it, spread of the content stops. In contrast, on other social media platforms, as long as user accounts or groups are set to public, anyone can freely access and redistribute hoax content.</w:t>
      </w:r>
    </w:p>
    <w:p w14:paraId="6A70383C" w14:textId="569B8FD5" w:rsidR="00C77432" w:rsidRPr="00C77432" w:rsidRDefault="00C77432" w:rsidP="00C77432">
      <w:pPr>
        <w:ind w:firstLine="720"/>
        <w:jc w:val="both"/>
        <w:rPr>
          <w:rFonts w:ascii="Garamond" w:eastAsia="Garamond" w:hAnsi="Garamond" w:cs="Garamond"/>
          <w:lang w:val="en"/>
        </w:rPr>
      </w:pPr>
      <w:r w:rsidRPr="00C77432">
        <w:rPr>
          <w:rFonts w:ascii="Garamond" w:eastAsia="Garamond" w:hAnsi="Garamond" w:cs="Garamond"/>
          <w:lang w:val="en"/>
        </w:rPr>
        <w:t>As shown in Table 2, military theme appears most frequently in hoax content. Military related content generally portrays the Indonesian National Armed Forces (TNI) as “strong” and “heroic,” although such representations tend to be exaggerated. This may be due to the fact that Indonesian society tends to hold greater admiration and trust toward the TNI compared to other institutions such as the National Police</w:t>
      </w:r>
      <w:r w:rsidR="00872572">
        <w:rPr>
          <w:rFonts w:ascii="Garamond" w:eastAsia="Garamond" w:hAnsi="Garamond" w:cs="Garamond"/>
          <w:lang w:val="en"/>
        </w:rPr>
        <w:t xml:space="preserve"> (</w:t>
      </w:r>
      <w:proofErr w:type="spellStart"/>
      <w:r w:rsidR="00872572">
        <w:rPr>
          <w:rFonts w:ascii="Garamond" w:eastAsia="Garamond" w:hAnsi="Garamond" w:cs="Garamond"/>
          <w:lang w:val="en"/>
        </w:rPr>
        <w:t>Polri</w:t>
      </w:r>
      <w:proofErr w:type="spellEnd"/>
      <w:r w:rsidR="00872572">
        <w:rPr>
          <w:rFonts w:ascii="Garamond" w:eastAsia="Garamond" w:hAnsi="Garamond" w:cs="Garamond"/>
          <w:lang w:val="en"/>
        </w:rPr>
        <w:t>)</w:t>
      </w:r>
      <w:r w:rsidRPr="00C77432">
        <w:rPr>
          <w:rFonts w:ascii="Garamond" w:eastAsia="Garamond" w:hAnsi="Garamond" w:cs="Garamond"/>
          <w:lang w:val="en"/>
        </w:rPr>
        <w:t xml:space="preserve"> </w:t>
      </w:r>
      <w:sdt>
        <w:sdtPr>
          <w:rPr>
            <w:rFonts w:ascii="Garamond" w:eastAsia="Garamond" w:hAnsi="Garamond" w:cs="Garamond"/>
            <w:color w:val="007BB8"/>
            <w:lang w:val="en"/>
          </w:rPr>
          <w:tag w:val="MENDELEY_CITATION_v3_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"/>
          <w:id w:val="-532262097"/>
          <w:placeholder>
            <w:docPart w:val="B01A006987B04378909C75D8E913F29E"/>
          </w:placeholder>
        </w:sdtPr>
        <w:sdtContent>
          <w:r w:rsidR="00A627D0" w:rsidRPr="00A627D0">
            <w:rPr>
              <w:rFonts w:ascii="Garamond" w:eastAsia="Garamond" w:hAnsi="Garamond" w:cs="Garamond"/>
              <w:color w:val="007BB8"/>
              <w:lang w:val="en"/>
            </w:rPr>
            <w:t>(Antara News, 2022)</w:t>
          </w:r>
        </w:sdtContent>
      </w:sdt>
      <w:r w:rsidRPr="00C77432">
        <w:rPr>
          <w:rFonts w:ascii="Garamond" w:eastAsia="Garamond" w:hAnsi="Garamond" w:cs="Garamond"/>
          <w:lang w:val="en"/>
        </w:rPr>
        <w:t>. In addition, Indonesia’s elite military units, such as Kopassus, are well known for their strength and discipline. This existing public perception is often exploited by hoax creators to incorporate military themes into misleading content.</w:t>
      </w:r>
    </w:p>
    <w:p w14:paraId="6E2A406B" w14:textId="77777777" w:rsidR="00C77432" w:rsidRPr="00C77432" w:rsidRDefault="00C77432" w:rsidP="00C77432">
      <w:pPr>
        <w:ind w:firstLine="720"/>
        <w:jc w:val="both"/>
        <w:rPr>
          <w:rFonts w:ascii="Garamond" w:eastAsia="Garamond" w:hAnsi="Garamond" w:cs="Garamond"/>
          <w:lang w:val="en"/>
        </w:rPr>
      </w:pPr>
      <w:r w:rsidRPr="00C77432">
        <w:rPr>
          <w:rFonts w:ascii="Garamond" w:eastAsia="Garamond" w:hAnsi="Garamond" w:cs="Garamond"/>
          <w:lang w:val="en"/>
        </w:rPr>
        <w:t>Humanitarian issues rank second among the most frequently appearing themes in hoax content. Topics such as genocide, starvation, and refugees are widely covered by both mainstream and alternative media. Indeed, these issues are genuinely occurring in Palestine, particularly in Gaza, and have drawn significant empathy from various groups. A large number of User Generated Content (UGC) pieces have also emerged, expressing solidarity and compassion, in some cases even surpassing mainstream media coverage. This emotional appeal is often exploited to gain higher engagement by incorporating humanitarian themes into hoax content.</w:t>
      </w:r>
    </w:p>
    <w:p w14:paraId="4810EA52" w14:textId="5F95C560" w:rsidR="00C77432" w:rsidRPr="00C77432" w:rsidRDefault="00C77432" w:rsidP="00C77432">
      <w:pPr>
        <w:ind w:firstLine="720"/>
        <w:jc w:val="both"/>
        <w:rPr>
          <w:rFonts w:ascii="Garamond" w:eastAsia="Garamond" w:hAnsi="Garamond" w:cs="Garamond"/>
          <w:lang w:val="en"/>
        </w:rPr>
      </w:pPr>
      <w:r w:rsidRPr="00C77432">
        <w:rPr>
          <w:rFonts w:ascii="Garamond" w:eastAsia="Garamond" w:hAnsi="Garamond" w:cs="Garamond"/>
          <w:lang w:val="en"/>
        </w:rPr>
        <w:t xml:space="preserve">Religious and political themes appear in equal proportions within hoax content. One of the most widely circulated issues concerns the boycott of products affiliated with Israel. Calls for boycotts were made by several religious leaders, each invoking various theological justifications. Consequently, numerous hoax contents emerged featuring religious figures or institutions such as the </w:t>
      </w:r>
      <w:proofErr w:type="spellStart"/>
      <w:r w:rsidRPr="00C77432">
        <w:rPr>
          <w:rFonts w:ascii="Garamond" w:eastAsia="Garamond" w:hAnsi="Garamond" w:cs="Garamond"/>
          <w:i/>
          <w:lang w:val="en"/>
        </w:rPr>
        <w:t>Majelis</w:t>
      </w:r>
      <w:proofErr w:type="spellEnd"/>
      <w:r w:rsidRPr="00C77432">
        <w:rPr>
          <w:rFonts w:ascii="Garamond" w:eastAsia="Garamond" w:hAnsi="Garamond" w:cs="Garamond"/>
          <w:i/>
          <w:lang w:val="en"/>
        </w:rPr>
        <w:t xml:space="preserve"> Ulama Indonesia</w:t>
      </w:r>
      <w:r w:rsidRPr="00C77432">
        <w:rPr>
          <w:rFonts w:ascii="Garamond" w:eastAsia="Garamond" w:hAnsi="Garamond" w:cs="Garamond"/>
          <w:lang w:val="en"/>
        </w:rPr>
        <w:t xml:space="preserve"> (MUI) in association with this issue. This phenomenon may also be linked to the long-standing perception of enduring hostility between Islam and Judaism, as reflected in religious texts. Given that the majority of Indonesia’s population is Muslim, it is understandable that the plight of Palestinians, perceived as fellow Muslims, receives particular attention and sympathy from </w:t>
      </w:r>
      <w:r w:rsidRPr="00C77432">
        <w:rPr>
          <w:rFonts w:ascii="Garamond" w:eastAsia="Garamond" w:hAnsi="Garamond" w:cs="Garamond"/>
          <w:i/>
          <w:iCs/>
          <w:lang w:val="en"/>
        </w:rPr>
        <w:t>netizens</w:t>
      </w:r>
      <w:r w:rsidRPr="00C77432">
        <w:rPr>
          <w:rFonts w:ascii="Garamond" w:eastAsia="Garamond" w:hAnsi="Garamond" w:cs="Garamond"/>
          <w:lang w:val="en"/>
        </w:rPr>
        <w:t>. Meanwhile, political themed hoaxes generally feature prominent political figures, particularly presidents or globally recognized leaders such as Vladimir Putin, Donald Trump, and Xi Jinping. The Indonesian figure most frequently depicted is President Prabowo</w:t>
      </w:r>
      <w:r w:rsidR="00872572">
        <w:rPr>
          <w:rFonts w:ascii="Garamond" w:eastAsia="Garamond" w:hAnsi="Garamond" w:cs="Garamond"/>
          <w:lang w:val="en"/>
        </w:rPr>
        <w:t xml:space="preserve"> </w:t>
      </w:r>
      <w:proofErr w:type="spellStart"/>
      <w:r w:rsidR="00872572">
        <w:rPr>
          <w:rFonts w:ascii="Garamond" w:eastAsia="Garamond" w:hAnsi="Garamond" w:cs="Garamond"/>
          <w:lang w:val="en"/>
        </w:rPr>
        <w:t>Subianto</w:t>
      </w:r>
      <w:proofErr w:type="spellEnd"/>
      <w:r w:rsidRPr="00C77432">
        <w:rPr>
          <w:rFonts w:ascii="Garamond" w:eastAsia="Garamond" w:hAnsi="Garamond" w:cs="Garamond"/>
          <w:lang w:val="en"/>
        </w:rPr>
        <w:t>. By including such influential figures, content creators appear to seek legitimacy and to frame their narratives as important or authoritative information. Prabowo, often portrayed as Indonesia’s foremost leader and admired for his firmness and charisma, becomes a symbolic focal point through which hoax producers exploit public admiration and national pride.</w:t>
      </w:r>
    </w:p>
    <w:p w14:paraId="4BFA367D" w14:textId="3CB59760" w:rsidR="00C77432" w:rsidRPr="00C77432" w:rsidRDefault="00C77432" w:rsidP="00C77432">
      <w:pPr>
        <w:ind w:firstLine="720"/>
        <w:jc w:val="both"/>
        <w:rPr>
          <w:rFonts w:ascii="Garamond" w:eastAsia="Garamond" w:hAnsi="Garamond" w:cs="Garamond"/>
          <w:lang w:val="en"/>
        </w:rPr>
      </w:pPr>
      <w:r w:rsidRPr="00C77432">
        <w:rPr>
          <w:rFonts w:ascii="Garamond" w:eastAsia="Garamond" w:hAnsi="Garamond" w:cs="Garamond"/>
          <w:lang w:val="en"/>
        </w:rPr>
        <w:t xml:space="preserve">In Content 1, based on IMT, </w:t>
      </w:r>
      <w:r w:rsidR="00872572">
        <w:rPr>
          <w:rFonts w:ascii="Garamond" w:eastAsia="Garamond" w:hAnsi="Garamond" w:cs="Garamond"/>
          <w:lang w:val="en"/>
        </w:rPr>
        <w:t>v</w:t>
      </w:r>
      <w:r w:rsidRPr="00C77432">
        <w:rPr>
          <w:rFonts w:ascii="Garamond" w:eastAsia="Garamond" w:hAnsi="Garamond" w:cs="Garamond"/>
          <w:lang w:val="en"/>
        </w:rPr>
        <w:t>iolations identified pertain to quality and manner. The content depicts the TNI engaging in combat against the Israeli military, an event that has never actually occurred. To date, there has been no verified information indicating any physical contact between the two forces. From the perspective of manner, the content is excessively dramatized, portraying the TNI as extraordinarily powerful and fully equipped with advanced weaponry. Furthermore, the content creator appears to exploit the public’s admiration for the TNI by presenting exaggerated visuals designed to reinforce this sense of pride and heroism.</w:t>
      </w:r>
    </w:p>
    <w:p w14:paraId="62870137" w14:textId="550FCDA1" w:rsidR="00C77432" w:rsidRPr="00C77432" w:rsidRDefault="00C77432" w:rsidP="00C77432">
      <w:pPr>
        <w:ind w:firstLine="720"/>
        <w:jc w:val="both"/>
        <w:rPr>
          <w:rFonts w:ascii="Garamond" w:eastAsia="Garamond" w:hAnsi="Garamond" w:cs="Garamond"/>
          <w:lang w:val="en"/>
        </w:rPr>
      </w:pPr>
      <w:r w:rsidRPr="00C77432">
        <w:rPr>
          <w:rFonts w:ascii="Garamond" w:eastAsia="Garamond" w:hAnsi="Garamond" w:cs="Garamond"/>
          <w:lang w:val="en"/>
        </w:rPr>
        <w:t xml:space="preserve">Content 2 also depicts the TNI engaging in warfare with the Israeli military, similar to Content 1. </w:t>
      </w:r>
      <w:r w:rsidR="00872572">
        <w:rPr>
          <w:rFonts w:ascii="Garamond" w:eastAsia="Garamond" w:hAnsi="Garamond" w:cs="Garamond"/>
          <w:lang w:val="en"/>
        </w:rPr>
        <w:t>V</w:t>
      </w:r>
      <w:r w:rsidRPr="00C77432">
        <w:rPr>
          <w:rFonts w:ascii="Garamond" w:eastAsia="Garamond" w:hAnsi="Garamond" w:cs="Garamond"/>
          <w:lang w:val="en"/>
        </w:rPr>
        <w:t xml:space="preserve">isual elements include elite military units, emphasizing their strength and valor. Accordingly, the violations identified in this content involve quality and manner. Content 3 presents a narrative about an Indonesian humanitarian ship that allegedly failed to reach Palestine, with the Minister </w:t>
      </w:r>
      <w:r>
        <w:rPr>
          <w:rFonts w:ascii="Garamond" w:eastAsia="Garamond" w:hAnsi="Garamond" w:cs="Garamond"/>
          <w:lang w:val="en"/>
        </w:rPr>
        <w:t xml:space="preserve">of </w:t>
      </w:r>
      <w:r w:rsidRPr="00C77432">
        <w:rPr>
          <w:rFonts w:ascii="Garamond" w:eastAsia="Garamond" w:hAnsi="Garamond" w:cs="Garamond"/>
          <w:lang w:val="en"/>
        </w:rPr>
        <w:t xml:space="preserve">Defense at the time, Prabowo, being portrayed as responsible for the incident. </w:t>
      </w:r>
      <w:r w:rsidR="00872572">
        <w:rPr>
          <w:rFonts w:ascii="Garamond" w:eastAsia="Garamond" w:hAnsi="Garamond" w:cs="Garamond"/>
          <w:lang w:val="en"/>
        </w:rPr>
        <w:t>V</w:t>
      </w:r>
      <w:r w:rsidRPr="00C77432">
        <w:rPr>
          <w:rFonts w:ascii="Garamond" w:eastAsia="Garamond" w:hAnsi="Garamond" w:cs="Garamond"/>
          <w:lang w:val="en"/>
        </w:rPr>
        <w:t xml:space="preserve">iolations in this content involve quality, quantity, and relevance. There is no verified report of an Indonesian humanitarian ship failing to reach Palestine, as the content claims. Moreover, visuals shown are incomplete, and the video clip featuring </w:t>
      </w:r>
      <w:r w:rsidRPr="00C77432">
        <w:rPr>
          <w:rFonts w:ascii="Garamond" w:eastAsia="Garamond" w:hAnsi="Garamond" w:cs="Garamond"/>
          <w:lang w:val="en"/>
        </w:rPr>
        <w:lastRenderedPageBreak/>
        <w:t>volunteer Husein Gaza is presented out of context, thereby misleading the audience regarding the actual situation.</w:t>
      </w:r>
    </w:p>
    <w:p w14:paraId="70468A79" w14:textId="31F92D50" w:rsidR="00C77432" w:rsidRPr="00C77432" w:rsidRDefault="00C77432" w:rsidP="00C77432">
      <w:pPr>
        <w:ind w:firstLine="720"/>
        <w:jc w:val="both"/>
        <w:rPr>
          <w:rFonts w:ascii="Garamond" w:eastAsia="Garamond" w:hAnsi="Garamond" w:cs="Garamond"/>
          <w:lang w:val="en"/>
        </w:rPr>
      </w:pPr>
      <w:r w:rsidRPr="00C77432">
        <w:rPr>
          <w:rFonts w:ascii="Garamond" w:eastAsia="Garamond" w:hAnsi="Garamond" w:cs="Garamond"/>
          <w:lang w:val="en"/>
        </w:rPr>
        <w:t xml:space="preserve">Content 4 demonstrates a violation of quality. </w:t>
      </w:r>
      <w:r w:rsidR="006C49E8">
        <w:rPr>
          <w:rFonts w:ascii="Garamond" w:eastAsia="Garamond" w:hAnsi="Garamond" w:cs="Garamond"/>
          <w:lang w:val="en"/>
        </w:rPr>
        <w:t>I</w:t>
      </w:r>
      <w:r w:rsidRPr="00C77432">
        <w:rPr>
          <w:rFonts w:ascii="Garamond" w:eastAsia="Garamond" w:hAnsi="Garamond" w:cs="Garamond"/>
          <w:lang w:val="en"/>
        </w:rPr>
        <w:t>nformation claiming that Palestinian refugees were flown to Indonesia aboard an Iran Air aircraft is entirely unfounded. Furthermore, closer examination reveals that the video is not an authentic recording but rather an artificially generated one, possibly a deepfake created using AI technology. Content 5 portrays Prabowo as declaring that he would wage war against Israel, although he never made such a statement. The video is selectively edited, presenting only a short excerpt that seems intended to depict Indonesia as an influential nation whose military and leadership command global respect. Therefore, this content involves violations of quality, manner, and quantity.</w:t>
      </w:r>
    </w:p>
    <w:p w14:paraId="5D3B2896" w14:textId="27BA4D94" w:rsidR="00C77432" w:rsidRPr="00C77432" w:rsidRDefault="00C77432" w:rsidP="00C77432">
      <w:pPr>
        <w:ind w:firstLine="720"/>
        <w:jc w:val="both"/>
        <w:rPr>
          <w:rFonts w:ascii="Garamond" w:eastAsia="Garamond" w:hAnsi="Garamond" w:cs="Garamond"/>
          <w:lang w:val="en"/>
        </w:rPr>
      </w:pPr>
      <w:r w:rsidRPr="00C77432">
        <w:rPr>
          <w:rFonts w:ascii="Garamond" w:eastAsia="Garamond" w:hAnsi="Garamond" w:cs="Garamond"/>
          <w:lang w:val="en"/>
        </w:rPr>
        <w:t xml:space="preserve">Overall, the analysis of these hoax contents reveals multiple instances of IMT violations, though not all types of violations occur simultaneously within a single piece of content. </w:t>
      </w:r>
      <w:r w:rsidR="006C49E8">
        <w:rPr>
          <w:rFonts w:ascii="Garamond" w:eastAsia="Garamond" w:hAnsi="Garamond" w:cs="Garamond"/>
          <w:lang w:val="en"/>
        </w:rPr>
        <w:t>A</w:t>
      </w:r>
      <w:r w:rsidRPr="00C77432">
        <w:rPr>
          <w:rFonts w:ascii="Garamond" w:eastAsia="Garamond" w:hAnsi="Garamond" w:cs="Garamond"/>
          <w:lang w:val="en"/>
        </w:rPr>
        <w:t xml:space="preserve">pplication of IMT as an analytical framework has proven useful in deconstructing hoax materials. </w:t>
      </w:r>
      <w:r w:rsidR="006C49E8">
        <w:rPr>
          <w:rFonts w:ascii="Garamond" w:eastAsia="Garamond" w:hAnsi="Garamond" w:cs="Garamond"/>
          <w:lang w:val="en"/>
        </w:rPr>
        <w:t>C</w:t>
      </w:r>
      <w:r w:rsidRPr="00C77432">
        <w:rPr>
          <w:rFonts w:ascii="Garamond" w:eastAsia="Garamond" w:hAnsi="Garamond" w:cs="Garamond"/>
          <w:lang w:val="en"/>
        </w:rPr>
        <w:t>onstruction of such content typically involves issues of quality, incomplete information, inappropriate presentation, and contextual distortion. This theory thus provides a valuable framework for analyzing other types of hoax content, whether related to the Israel - Palestine conflict or other thematic areas.</w:t>
      </w:r>
    </w:p>
    <w:p w14:paraId="32DDB94F" w14:textId="77777777" w:rsidR="00C77432" w:rsidRPr="00C77432" w:rsidRDefault="00C77432" w:rsidP="00C77432">
      <w:pPr>
        <w:ind w:firstLine="720"/>
        <w:jc w:val="both"/>
        <w:rPr>
          <w:rFonts w:ascii="Garamond" w:eastAsia="Garamond" w:hAnsi="Garamond" w:cs="Garamond"/>
          <w:lang w:val="en"/>
        </w:rPr>
      </w:pPr>
    </w:p>
    <w:p w14:paraId="0C8D8018" w14:textId="76E3B1C8" w:rsidR="008B5082" w:rsidRPr="00E70228" w:rsidRDefault="008B5082" w:rsidP="008B5082">
      <w:pPr>
        <w:pStyle w:val="ListParagraph"/>
        <w:numPr>
          <w:ilvl w:val="0"/>
          <w:numId w:val="5"/>
        </w:numPr>
        <w:ind w:left="426" w:hanging="426"/>
        <w:jc w:val="both"/>
        <w:rPr>
          <w:rFonts w:ascii="Garamond" w:eastAsia="Garamond" w:hAnsi="Garamond" w:cs="Garamond"/>
          <w:b/>
          <w:bCs/>
        </w:rPr>
      </w:pPr>
      <w:r>
        <w:rPr>
          <w:rFonts w:ascii="Garamond" w:eastAsia="Garamond" w:hAnsi="Garamond" w:cs="Garamond"/>
          <w:b/>
          <w:bCs/>
        </w:rPr>
        <w:t>CONCLUSION</w:t>
      </w:r>
    </w:p>
    <w:p w14:paraId="07548B5E" w14:textId="77777777" w:rsidR="00C77432" w:rsidRPr="00C77432" w:rsidRDefault="00C77432" w:rsidP="00457661">
      <w:pPr>
        <w:jc w:val="both"/>
        <w:rPr>
          <w:rFonts w:ascii="Garamond" w:eastAsia="Garamond" w:hAnsi="Garamond" w:cs="Garamond"/>
          <w:lang w:val="en"/>
        </w:rPr>
      </w:pPr>
    </w:p>
    <w:p w14:paraId="402DA3F9" w14:textId="77777777" w:rsidR="008B5082" w:rsidRPr="008B5082" w:rsidRDefault="008B5082" w:rsidP="008B5082">
      <w:pPr>
        <w:ind w:firstLine="720"/>
        <w:jc w:val="both"/>
        <w:rPr>
          <w:rFonts w:ascii="Garamond" w:eastAsia="Garamond" w:hAnsi="Garamond" w:cs="Garamond"/>
          <w:lang w:val="en"/>
        </w:rPr>
      </w:pPr>
      <w:r w:rsidRPr="008B5082">
        <w:rPr>
          <w:rFonts w:ascii="Garamond" w:eastAsia="Garamond" w:hAnsi="Garamond" w:cs="Garamond"/>
          <w:lang w:val="en"/>
        </w:rPr>
        <w:t>The study findings indicate that Facebook is the social media platform with the highest prevalence of hoax content related to the Palestine - Israel conflict, followed by TikTok, Instagram, X, WhatsApp, and YouTube. Among the various themes identified, military theme dominated, followed by humanitarian, political, religious, and other themes. The construction of hoax content surrounding the Palestine - Israel conflict aligns with the typology of violations outlined in Information Manipulation Theory (IMT), encompassing quality, quantity, manner, and relevance. These findings contribute to a deeper understanding of how digital hoaxes operate in conflict related contexts and provide valuable insights for policymakers, educators, and digital media practitioners in developing more effective hoax mitigation strategies. Future studies are recommended to explore audience reception, cross platform dynamics, and the role of algorithmic amplification in shaping the spread of misinformation and disinformation, particularly within politically and emotionally charged issues such as the Palestine - Israel conflict.</w:t>
      </w:r>
    </w:p>
    <w:p w14:paraId="4E097B8E" w14:textId="77777777" w:rsidR="00C77432" w:rsidRPr="008B5082" w:rsidRDefault="00C77432" w:rsidP="008B5082">
      <w:pPr>
        <w:ind w:firstLine="720"/>
        <w:jc w:val="both"/>
        <w:rPr>
          <w:rFonts w:ascii="Garamond" w:eastAsia="Garamond" w:hAnsi="Garamond" w:cs="Garamond"/>
          <w:lang w:val="en"/>
        </w:rPr>
      </w:pPr>
    </w:p>
    <w:p w14:paraId="008EDC4B" w14:textId="77777777" w:rsidR="003A01C6" w:rsidRDefault="003A01C6">
      <w:pPr>
        <w:jc w:val="both"/>
        <w:rPr>
          <w:rFonts w:ascii="Garamond" w:eastAsia="Garamond" w:hAnsi="Garamond" w:cs="Garamond"/>
        </w:rPr>
      </w:pPr>
    </w:p>
    <w:p w14:paraId="402CAC50" w14:textId="77777777" w:rsidR="000A07A2" w:rsidRDefault="000A07A2" w:rsidP="000A07A2">
      <w:pPr>
        <w:jc w:val="both"/>
        <w:rPr>
          <w:rFonts w:ascii="Garamond" w:eastAsia="Garamond" w:hAnsi="Garamond" w:cs="Garamond"/>
          <w:b/>
          <w:bCs/>
        </w:rPr>
      </w:pPr>
      <w:r>
        <w:rPr>
          <w:rFonts w:ascii="Garamond" w:eastAsia="Garamond" w:hAnsi="Garamond" w:cs="Garamond"/>
          <w:b/>
          <w:bCs/>
        </w:rPr>
        <w:t>Disclosure Statement</w:t>
      </w:r>
    </w:p>
    <w:p w14:paraId="0CDB3D8D" w14:textId="77777777" w:rsidR="000A07A2" w:rsidRDefault="000A07A2" w:rsidP="000A07A2">
      <w:pPr>
        <w:jc w:val="both"/>
        <w:rPr>
          <w:rFonts w:ascii="Garamond" w:eastAsia="Garamond" w:hAnsi="Garamond" w:cs="Garamond"/>
        </w:rPr>
      </w:pPr>
      <w:r w:rsidRPr="000A07A2">
        <w:rPr>
          <w:rFonts w:ascii="Garamond" w:eastAsia="Garamond" w:hAnsi="Garamond" w:cs="Garamond"/>
        </w:rPr>
        <w:t>The Authors declare that they have no conflict of interest</w:t>
      </w:r>
    </w:p>
    <w:p w14:paraId="42D423F5" w14:textId="77777777" w:rsidR="000A07A2" w:rsidRDefault="000A07A2">
      <w:pPr>
        <w:jc w:val="both"/>
        <w:rPr>
          <w:rFonts w:ascii="Garamond" w:eastAsia="Garamond" w:hAnsi="Garamond" w:cs="Garamond"/>
          <w:b/>
          <w:bCs/>
        </w:rPr>
      </w:pPr>
    </w:p>
    <w:p w14:paraId="39792575" w14:textId="5F7445E5" w:rsidR="003A01C6" w:rsidRDefault="00000000">
      <w:pPr>
        <w:jc w:val="both"/>
        <w:rPr>
          <w:rFonts w:ascii="Garamond" w:eastAsia="Garamond" w:hAnsi="Garamond" w:cs="Garamond"/>
          <w:b/>
          <w:bCs/>
        </w:rPr>
      </w:pPr>
      <w:r>
        <w:rPr>
          <w:rFonts w:ascii="Garamond" w:eastAsia="Garamond" w:hAnsi="Garamond" w:cs="Garamond"/>
          <w:b/>
          <w:bCs/>
        </w:rPr>
        <w:t>Authors’ Contributions</w:t>
      </w:r>
    </w:p>
    <w:p w14:paraId="779EDD4E" w14:textId="03825580" w:rsidR="003A01C6" w:rsidRDefault="000A07A2" w:rsidP="00BB4011">
      <w:pPr>
        <w:jc w:val="both"/>
        <w:rPr>
          <w:rFonts w:ascii="Garamond" w:eastAsia="Garamond" w:hAnsi="Garamond" w:cs="Garamond"/>
        </w:rPr>
      </w:pPr>
      <w:r>
        <w:rPr>
          <w:rFonts w:ascii="Garamond" w:eastAsia="Garamond" w:hAnsi="Garamond" w:cs="Garamond"/>
        </w:rPr>
        <w:t>AAA</w:t>
      </w:r>
      <w:r w:rsidRPr="000A07A2">
        <w:rPr>
          <w:rFonts w:ascii="Garamond" w:eastAsia="Garamond" w:hAnsi="Garamond" w:cs="Garamond"/>
        </w:rPr>
        <w:t xml:space="preserve"> contributed to the conceptualization, methodology, data </w:t>
      </w:r>
      <w:r>
        <w:rPr>
          <w:rFonts w:ascii="Garamond" w:eastAsia="Garamond" w:hAnsi="Garamond" w:cs="Garamond"/>
        </w:rPr>
        <w:t>analysis</w:t>
      </w:r>
      <w:r w:rsidRPr="000A07A2">
        <w:rPr>
          <w:rFonts w:ascii="Garamond" w:eastAsia="Garamond" w:hAnsi="Garamond" w:cs="Garamond"/>
        </w:rPr>
        <w:t>, and writing of the original draft.</w:t>
      </w:r>
    </w:p>
    <w:p w14:paraId="70301208" w14:textId="77777777" w:rsidR="003A01C6" w:rsidRDefault="003A01C6">
      <w:pPr>
        <w:jc w:val="both"/>
        <w:rPr>
          <w:rFonts w:ascii="Garamond" w:eastAsia="Garamond" w:hAnsi="Garamond" w:cs="Garamond"/>
        </w:rPr>
      </w:pPr>
    </w:p>
    <w:p w14:paraId="4840CFD2" w14:textId="77777777" w:rsidR="00364AF7" w:rsidRDefault="00000000" w:rsidP="00364AF7">
      <w:pPr>
        <w:jc w:val="both"/>
        <w:rPr>
          <w:rFonts w:ascii="Garamond" w:eastAsia="Garamond" w:hAnsi="Garamond" w:cs="Garamond"/>
          <w:b/>
          <w:bCs/>
        </w:rPr>
      </w:pPr>
      <w:r>
        <w:rPr>
          <w:rFonts w:ascii="Garamond" w:eastAsia="Garamond" w:hAnsi="Garamond" w:cs="Garamond"/>
          <w:b/>
          <w:bCs/>
        </w:rPr>
        <w:t>Data Availability Statement</w:t>
      </w:r>
    </w:p>
    <w:p w14:paraId="0C63FD01" w14:textId="1E6C9FF2" w:rsidR="003A01C6" w:rsidRPr="00364AF7" w:rsidRDefault="00000000" w:rsidP="00364AF7">
      <w:pPr>
        <w:jc w:val="both"/>
        <w:rPr>
          <w:rFonts w:ascii="Garamond" w:eastAsia="Garamond" w:hAnsi="Garamond" w:cs="Garamond"/>
          <w:b/>
          <w:bCs/>
        </w:rPr>
      </w:pPr>
      <w:r>
        <w:rPr>
          <w:rFonts w:ascii="Garamond" w:eastAsia="Garamond" w:hAnsi="Garamond" w:cs="Garamond"/>
        </w:rPr>
        <w:t>The data presented in this study are available on request from the corresponding author due to privacy reasons.</w:t>
      </w:r>
    </w:p>
    <w:p w14:paraId="72EDB9D8" w14:textId="77777777" w:rsidR="003A01C6" w:rsidRDefault="003A01C6">
      <w:pPr>
        <w:jc w:val="both"/>
        <w:rPr>
          <w:rFonts w:ascii="Garamond" w:eastAsia="Garamond" w:hAnsi="Garamond" w:cs="Garamond"/>
        </w:rPr>
      </w:pPr>
    </w:p>
    <w:p w14:paraId="24FF934C" w14:textId="28372041" w:rsidR="003A01C6" w:rsidRDefault="00000000">
      <w:pPr>
        <w:jc w:val="both"/>
        <w:rPr>
          <w:rFonts w:ascii="Garamond" w:eastAsia="Garamond" w:hAnsi="Garamond" w:cs="Garamond"/>
          <w:b/>
          <w:bCs/>
        </w:rPr>
      </w:pPr>
      <w:r>
        <w:rPr>
          <w:rFonts w:ascii="Garamond" w:eastAsia="Garamond" w:hAnsi="Garamond" w:cs="Garamond"/>
          <w:b/>
          <w:bCs/>
        </w:rPr>
        <w:t>Funding</w:t>
      </w:r>
    </w:p>
    <w:p w14:paraId="57640387" w14:textId="77777777" w:rsidR="003A01C6" w:rsidRDefault="00000000">
      <w:pPr>
        <w:jc w:val="both"/>
        <w:rPr>
          <w:rFonts w:ascii="Garamond" w:eastAsia="Garamond" w:hAnsi="Garamond" w:cs="Garamond"/>
        </w:rPr>
      </w:pPr>
      <w:r>
        <w:rPr>
          <w:rFonts w:ascii="Garamond" w:eastAsia="Garamond" w:hAnsi="Garamond" w:cs="Garamond"/>
        </w:rPr>
        <w:t>This research received no external funding.</w:t>
      </w:r>
    </w:p>
    <w:p w14:paraId="32E83CE4" w14:textId="77777777" w:rsidR="003A01C6" w:rsidRDefault="003A01C6">
      <w:pPr>
        <w:jc w:val="both"/>
        <w:rPr>
          <w:rFonts w:ascii="Garamond" w:eastAsia="Garamond" w:hAnsi="Garamond" w:cs="Garamond"/>
        </w:rPr>
      </w:pPr>
    </w:p>
    <w:p w14:paraId="1106D1AB" w14:textId="65DD1E80" w:rsidR="003A01C6" w:rsidRDefault="00000000">
      <w:pPr>
        <w:spacing w:after="200"/>
        <w:jc w:val="both"/>
        <w:rPr>
          <w:rFonts w:ascii="Garamond" w:eastAsia="Garamond" w:hAnsi="Garamond" w:cs="Garamond"/>
          <w:b/>
          <w:bCs/>
        </w:rPr>
      </w:pPr>
      <w:r>
        <w:rPr>
          <w:rFonts w:ascii="Garamond" w:eastAsia="Garamond" w:hAnsi="Garamond" w:cs="Garamond"/>
          <w:b/>
          <w:bCs/>
        </w:rPr>
        <w:t>Notes on Contributors</w:t>
      </w:r>
    </w:p>
    <w:p w14:paraId="50BC999E" w14:textId="77777777" w:rsidR="00364AF7" w:rsidRDefault="00BB4011" w:rsidP="00364AF7">
      <w:pPr>
        <w:spacing w:after="200"/>
        <w:jc w:val="both"/>
        <w:rPr>
          <w:rFonts w:ascii="Garamond" w:eastAsia="Garamond" w:hAnsi="Garamond" w:cs="Garamond"/>
          <w:b/>
          <w:bCs/>
        </w:rPr>
      </w:pPr>
      <w:r>
        <w:rPr>
          <w:rFonts w:ascii="Garamond" w:eastAsia="Garamond" w:hAnsi="Garamond" w:cs="Garamond"/>
          <w:b/>
          <w:bCs/>
        </w:rPr>
        <w:t>Abiano Al Affan</w:t>
      </w:r>
    </w:p>
    <w:p w14:paraId="7E3CBCEC" w14:textId="1189061F" w:rsidR="003A01C6" w:rsidRPr="00364AF7" w:rsidRDefault="008747C0" w:rsidP="00364AF7">
      <w:pPr>
        <w:spacing w:after="200"/>
        <w:jc w:val="both"/>
        <w:rPr>
          <w:rFonts w:ascii="Garamond" w:eastAsia="Garamond" w:hAnsi="Garamond" w:cs="Garamond"/>
          <w:b/>
          <w:bCs/>
        </w:rPr>
      </w:pPr>
      <w:r w:rsidRPr="008747C0">
        <w:rPr>
          <w:rFonts w:ascii="Garamond" w:eastAsia="Garamond" w:hAnsi="Garamond" w:cs="Garamond"/>
        </w:rPr>
        <w:t xml:space="preserve">Abiano Al Affan is a lecturer at </w:t>
      </w:r>
      <w:proofErr w:type="spellStart"/>
      <w:r>
        <w:rPr>
          <w:rFonts w:ascii="Garamond" w:eastAsia="Garamond" w:hAnsi="Garamond" w:cs="Garamond"/>
        </w:rPr>
        <w:t>Sekolah</w:t>
      </w:r>
      <w:proofErr w:type="spellEnd"/>
      <w:r>
        <w:rPr>
          <w:rFonts w:ascii="Garamond" w:eastAsia="Garamond" w:hAnsi="Garamond" w:cs="Garamond"/>
        </w:rPr>
        <w:t xml:space="preserve"> Tinggi Multi Media “MMTC” Yogyakarta. </w:t>
      </w:r>
      <w:r w:rsidRPr="008747C0">
        <w:rPr>
          <w:rFonts w:ascii="Garamond" w:eastAsia="Garamond" w:hAnsi="Garamond" w:cs="Garamond"/>
        </w:rPr>
        <w:t>His research interests in</w:t>
      </w:r>
      <w:r w:rsidR="00C273DF">
        <w:rPr>
          <w:rFonts w:ascii="Garamond" w:eastAsia="Garamond" w:hAnsi="Garamond" w:cs="Garamond"/>
        </w:rPr>
        <w:t>clude</w:t>
      </w:r>
      <w:r w:rsidRPr="008747C0">
        <w:rPr>
          <w:rFonts w:ascii="Garamond" w:eastAsia="Garamond" w:hAnsi="Garamond" w:cs="Garamond"/>
        </w:rPr>
        <w:t xml:space="preserve"> </w:t>
      </w:r>
      <w:r w:rsidR="00C273DF">
        <w:rPr>
          <w:rFonts w:ascii="Garamond" w:eastAsia="Garamond" w:hAnsi="Garamond" w:cs="Garamond"/>
        </w:rPr>
        <w:t>social media communication, Islamic communication,</w:t>
      </w:r>
      <w:r w:rsidRPr="008747C0">
        <w:rPr>
          <w:rFonts w:ascii="Garamond" w:eastAsia="Garamond" w:hAnsi="Garamond" w:cs="Garamond"/>
        </w:rPr>
        <w:t xml:space="preserve"> and </w:t>
      </w:r>
      <w:r w:rsidR="00C273DF">
        <w:rPr>
          <w:rFonts w:ascii="Garamond" w:eastAsia="Garamond" w:hAnsi="Garamond" w:cs="Garamond"/>
        </w:rPr>
        <w:t>content analysis method</w:t>
      </w:r>
      <w:r w:rsidRPr="008747C0">
        <w:rPr>
          <w:rFonts w:ascii="Garamond" w:eastAsia="Garamond" w:hAnsi="Garamond" w:cs="Garamond"/>
        </w:rPr>
        <w:t>.</w:t>
      </w:r>
    </w:p>
    <w:p w14:paraId="75F63CB7" w14:textId="77777777" w:rsidR="003A01C6" w:rsidRDefault="003A01C6">
      <w:pPr>
        <w:jc w:val="both"/>
        <w:rPr>
          <w:rFonts w:ascii="Garamond" w:eastAsia="Garamond" w:hAnsi="Garamond" w:cs="Garamond"/>
          <w:b/>
          <w:bCs/>
        </w:rPr>
      </w:pPr>
    </w:p>
    <w:p w14:paraId="02843D7B" w14:textId="77777777" w:rsidR="003A01C6" w:rsidRDefault="00000000">
      <w:pPr>
        <w:jc w:val="both"/>
        <w:rPr>
          <w:rFonts w:ascii="Garamond" w:eastAsia="Garamond" w:hAnsi="Garamond" w:cs="Garamond"/>
          <w:b/>
          <w:bCs/>
        </w:rPr>
      </w:pPr>
      <w:r>
        <w:rPr>
          <w:rFonts w:ascii="Garamond" w:eastAsia="Garamond" w:hAnsi="Garamond" w:cs="Garamond"/>
          <w:b/>
          <w:bCs/>
        </w:rPr>
        <w:lastRenderedPageBreak/>
        <w:t>REFERENCES</w:t>
      </w:r>
    </w:p>
    <w:p w14:paraId="26375B0C" w14:textId="77777777" w:rsidR="003A01C6" w:rsidRDefault="003A01C6">
      <w:pPr>
        <w:jc w:val="both"/>
        <w:rPr>
          <w:rFonts w:ascii="Garamond" w:eastAsia="Garamond" w:hAnsi="Garamond" w:cs="Garamond"/>
          <w:b/>
          <w:bCs/>
        </w:rPr>
      </w:pPr>
    </w:p>
    <w:sdt>
      <w:sdtPr>
        <w:rPr>
          <w:rFonts w:ascii="Garamond" w:eastAsia="Garamond" w:hAnsi="Garamond" w:cs="Garamond"/>
          <w:color w:val="000000"/>
        </w:rPr>
        <w:tag w:val="MENDELEY_BIBLIOGRAPHY"/>
        <w:id w:val="874351040"/>
        <w:placeholder>
          <w:docPart w:val="DefaultPlaceholder_-1854013440"/>
        </w:placeholder>
      </w:sdtPr>
      <w:sdtContent>
        <w:p w14:paraId="64D9544D" w14:textId="77777777" w:rsidR="00FF04EF" w:rsidRPr="00FF04EF" w:rsidRDefault="00FF04EF" w:rsidP="00CC61DD">
          <w:pPr>
            <w:autoSpaceDE w:val="0"/>
            <w:autoSpaceDN w:val="0"/>
            <w:ind w:hanging="480"/>
            <w:jc w:val="both"/>
            <w:divId w:val="1384213856"/>
            <w:rPr>
              <w:rFonts w:ascii="Garamond" w:hAnsi="Garamond"/>
              <w:color w:val="000000"/>
            </w:rPr>
          </w:pPr>
          <w:r w:rsidRPr="00FF04EF">
            <w:rPr>
              <w:rFonts w:ascii="Garamond" w:hAnsi="Garamond"/>
              <w:color w:val="000000"/>
            </w:rPr>
            <w:t xml:space="preserve">Affan, A. Al. (2024). </w:t>
          </w:r>
          <w:proofErr w:type="spellStart"/>
          <w:r w:rsidRPr="00FF04EF">
            <w:rPr>
              <w:rFonts w:ascii="Garamond" w:hAnsi="Garamond"/>
              <w:i/>
              <w:iCs/>
              <w:color w:val="000000"/>
            </w:rPr>
            <w:t>Kecenderungan</w:t>
          </w:r>
          <w:proofErr w:type="spellEnd"/>
          <w:r w:rsidRPr="00FF04EF">
            <w:rPr>
              <w:rFonts w:ascii="Garamond" w:hAnsi="Garamond"/>
              <w:i/>
              <w:iCs/>
              <w:color w:val="000000"/>
            </w:rPr>
            <w:t xml:space="preserve"> </w:t>
          </w:r>
          <w:proofErr w:type="spellStart"/>
          <w:r w:rsidRPr="00FF04EF">
            <w:rPr>
              <w:rFonts w:ascii="Garamond" w:hAnsi="Garamond"/>
              <w:i/>
              <w:iCs/>
              <w:color w:val="000000"/>
            </w:rPr>
            <w:t>Keberlakuan</w:t>
          </w:r>
          <w:proofErr w:type="spellEnd"/>
          <w:r w:rsidRPr="00FF04EF">
            <w:rPr>
              <w:rFonts w:ascii="Garamond" w:hAnsi="Garamond"/>
              <w:i/>
              <w:iCs/>
              <w:color w:val="000000"/>
            </w:rPr>
            <w:t xml:space="preserve"> Teori Spiral of Silence di Media Sosial (</w:t>
          </w:r>
          <w:proofErr w:type="spellStart"/>
          <w:r w:rsidRPr="00FF04EF">
            <w:rPr>
              <w:rFonts w:ascii="Garamond" w:hAnsi="Garamond"/>
              <w:i/>
              <w:iCs/>
              <w:color w:val="000000"/>
            </w:rPr>
            <w:t>Analisis</w:t>
          </w:r>
          <w:proofErr w:type="spellEnd"/>
          <w:r w:rsidRPr="00FF04EF">
            <w:rPr>
              <w:rFonts w:ascii="Garamond" w:hAnsi="Garamond"/>
              <w:i/>
              <w:iCs/>
              <w:color w:val="000000"/>
            </w:rPr>
            <w:t xml:space="preserve"> Isi Opini Publik pada Berita LGBTQ di Piala Dunia 2022)</w:t>
          </w:r>
          <w:r w:rsidRPr="00FF04EF">
            <w:rPr>
              <w:rFonts w:ascii="Garamond" w:hAnsi="Garamond"/>
              <w:color w:val="000000"/>
            </w:rPr>
            <w:t xml:space="preserve">. Universitas </w:t>
          </w:r>
          <w:proofErr w:type="spellStart"/>
          <w:r w:rsidRPr="00FF04EF">
            <w:rPr>
              <w:rFonts w:ascii="Garamond" w:hAnsi="Garamond"/>
              <w:color w:val="000000"/>
            </w:rPr>
            <w:t>Mercu</w:t>
          </w:r>
          <w:proofErr w:type="spellEnd"/>
          <w:r w:rsidRPr="00FF04EF">
            <w:rPr>
              <w:rFonts w:ascii="Garamond" w:hAnsi="Garamond"/>
              <w:color w:val="000000"/>
            </w:rPr>
            <w:t xml:space="preserve"> Buana.</w:t>
          </w:r>
        </w:p>
        <w:p w14:paraId="0083FF0B" w14:textId="77777777" w:rsidR="00FF04EF" w:rsidRPr="00FF04EF" w:rsidRDefault="00FF04EF" w:rsidP="00CC61DD">
          <w:pPr>
            <w:autoSpaceDE w:val="0"/>
            <w:autoSpaceDN w:val="0"/>
            <w:ind w:hanging="480"/>
            <w:jc w:val="both"/>
            <w:divId w:val="1059672294"/>
            <w:rPr>
              <w:rFonts w:ascii="Garamond" w:hAnsi="Garamond"/>
              <w:color w:val="000000"/>
            </w:rPr>
          </w:pPr>
          <w:proofErr w:type="spellStart"/>
          <w:r w:rsidRPr="00FF04EF">
            <w:rPr>
              <w:rFonts w:ascii="Garamond" w:hAnsi="Garamond"/>
              <w:color w:val="000000"/>
            </w:rPr>
            <w:t>Aidini</w:t>
          </w:r>
          <w:proofErr w:type="spellEnd"/>
          <w:r w:rsidRPr="00FF04EF">
            <w:rPr>
              <w:rFonts w:ascii="Garamond" w:hAnsi="Garamond"/>
              <w:color w:val="000000"/>
            </w:rPr>
            <w:t xml:space="preserve">, N., &amp; Hidayatullah, N. L. (2025). </w:t>
          </w:r>
          <w:proofErr w:type="spellStart"/>
          <w:r w:rsidRPr="00FF04EF">
            <w:rPr>
              <w:rFonts w:ascii="Garamond" w:hAnsi="Garamond"/>
              <w:color w:val="000000"/>
            </w:rPr>
            <w:t>Sekuritisasi</w:t>
          </w:r>
          <w:proofErr w:type="spellEnd"/>
          <w:r w:rsidRPr="00FF04EF">
            <w:rPr>
              <w:rFonts w:ascii="Garamond" w:hAnsi="Garamond"/>
              <w:color w:val="000000"/>
            </w:rPr>
            <w:t xml:space="preserve"> Hamas </w:t>
          </w:r>
          <w:proofErr w:type="spellStart"/>
          <w:r w:rsidRPr="00FF04EF">
            <w:rPr>
              <w:rFonts w:ascii="Garamond" w:hAnsi="Garamond"/>
              <w:color w:val="000000"/>
            </w:rPr>
            <w:t>dalam</w:t>
          </w:r>
          <w:proofErr w:type="spellEnd"/>
          <w:r w:rsidRPr="00FF04EF">
            <w:rPr>
              <w:rFonts w:ascii="Garamond" w:hAnsi="Garamond"/>
              <w:color w:val="000000"/>
            </w:rPr>
            <w:t xml:space="preserve"> </w:t>
          </w:r>
          <w:proofErr w:type="spellStart"/>
          <w:r w:rsidRPr="00FF04EF">
            <w:rPr>
              <w:rFonts w:ascii="Garamond" w:hAnsi="Garamond"/>
              <w:color w:val="000000"/>
            </w:rPr>
            <w:t>Kebijakan</w:t>
          </w:r>
          <w:proofErr w:type="spellEnd"/>
          <w:r w:rsidRPr="00FF04EF">
            <w:rPr>
              <w:rFonts w:ascii="Garamond" w:hAnsi="Garamond"/>
              <w:color w:val="000000"/>
            </w:rPr>
            <w:t xml:space="preserve"> Israel Pasca </w:t>
          </w:r>
          <w:proofErr w:type="spellStart"/>
          <w:r w:rsidRPr="00FF04EF">
            <w:rPr>
              <w:rFonts w:ascii="Garamond" w:hAnsi="Garamond"/>
              <w:color w:val="000000"/>
            </w:rPr>
            <w:t>Serangan</w:t>
          </w:r>
          <w:proofErr w:type="spellEnd"/>
          <w:r w:rsidRPr="00FF04EF">
            <w:rPr>
              <w:rFonts w:ascii="Garamond" w:hAnsi="Garamond"/>
              <w:color w:val="000000"/>
            </w:rPr>
            <w:t xml:space="preserve"> 7 Oktober 2023. </w:t>
          </w:r>
          <w:r w:rsidRPr="00FF04EF">
            <w:rPr>
              <w:rFonts w:ascii="Garamond" w:hAnsi="Garamond"/>
              <w:i/>
              <w:iCs/>
              <w:color w:val="000000"/>
            </w:rPr>
            <w:t>Journal Politique</w:t>
          </w:r>
          <w:r w:rsidRPr="00FF04EF">
            <w:rPr>
              <w:rFonts w:ascii="Garamond" w:hAnsi="Garamond"/>
              <w:color w:val="000000"/>
            </w:rPr>
            <w:t xml:space="preserve">, </w:t>
          </w:r>
          <w:r w:rsidRPr="00FF04EF">
            <w:rPr>
              <w:rFonts w:ascii="Garamond" w:hAnsi="Garamond"/>
              <w:i/>
              <w:iCs/>
              <w:color w:val="000000"/>
            </w:rPr>
            <w:t>5</w:t>
          </w:r>
          <w:r w:rsidRPr="00FF04EF">
            <w:rPr>
              <w:rFonts w:ascii="Garamond" w:hAnsi="Garamond"/>
              <w:color w:val="000000"/>
            </w:rPr>
            <w:t>(1), 21–35.</w:t>
          </w:r>
        </w:p>
        <w:p w14:paraId="62DC0024" w14:textId="77777777" w:rsidR="00FF04EF" w:rsidRPr="00FF04EF" w:rsidRDefault="00FF04EF" w:rsidP="00CC61DD">
          <w:pPr>
            <w:autoSpaceDE w:val="0"/>
            <w:autoSpaceDN w:val="0"/>
            <w:ind w:hanging="480"/>
            <w:jc w:val="both"/>
            <w:divId w:val="1150248726"/>
            <w:rPr>
              <w:rFonts w:ascii="Garamond" w:hAnsi="Garamond"/>
              <w:color w:val="000000"/>
            </w:rPr>
          </w:pPr>
          <w:r w:rsidRPr="00FF04EF">
            <w:rPr>
              <w:rFonts w:ascii="Garamond" w:hAnsi="Garamond"/>
              <w:color w:val="000000"/>
            </w:rPr>
            <w:t xml:space="preserve">Al Fatih, I. Z., Putera, R. A., &amp; Umar, Z. H. (2024). Peran </w:t>
          </w:r>
          <w:proofErr w:type="spellStart"/>
          <w:r w:rsidRPr="00FF04EF">
            <w:rPr>
              <w:rFonts w:ascii="Garamond" w:hAnsi="Garamond"/>
              <w:color w:val="000000"/>
            </w:rPr>
            <w:t>algoritma</w:t>
          </w:r>
          <w:proofErr w:type="spellEnd"/>
          <w:r w:rsidRPr="00FF04EF">
            <w:rPr>
              <w:rFonts w:ascii="Garamond" w:hAnsi="Garamond"/>
              <w:color w:val="000000"/>
            </w:rPr>
            <w:t xml:space="preserve"> media </w:t>
          </w:r>
          <w:proofErr w:type="spellStart"/>
          <w:r w:rsidRPr="00FF04EF">
            <w:rPr>
              <w:rFonts w:ascii="Garamond" w:hAnsi="Garamond"/>
              <w:color w:val="000000"/>
            </w:rPr>
            <w:t>sosial</w:t>
          </w:r>
          <w:proofErr w:type="spellEnd"/>
          <w:r w:rsidRPr="00FF04EF">
            <w:rPr>
              <w:rFonts w:ascii="Garamond" w:hAnsi="Garamond"/>
              <w:color w:val="000000"/>
            </w:rPr>
            <w:t xml:space="preserve"> </w:t>
          </w:r>
          <w:proofErr w:type="spellStart"/>
          <w:r w:rsidRPr="00FF04EF">
            <w:rPr>
              <w:rFonts w:ascii="Garamond" w:hAnsi="Garamond"/>
              <w:color w:val="000000"/>
            </w:rPr>
            <w:t>dalam</w:t>
          </w:r>
          <w:proofErr w:type="spellEnd"/>
          <w:r w:rsidRPr="00FF04EF">
            <w:rPr>
              <w:rFonts w:ascii="Garamond" w:hAnsi="Garamond"/>
              <w:color w:val="000000"/>
            </w:rPr>
            <w:t xml:space="preserve"> </w:t>
          </w:r>
          <w:proofErr w:type="spellStart"/>
          <w:r w:rsidRPr="00FF04EF">
            <w:rPr>
              <w:rFonts w:ascii="Garamond" w:hAnsi="Garamond"/>
              <w:color w:val="000000"/>
            </w:rPr>
            <w:t>penyebaran</w:t>
          </w:r>
          <w:proofErr w:type="spellEnd"/>
          <w:r w:rsidRPr="00FF04EF">
            <w:rPr>
              <w:rFonts w:ascii="Garamond" w:hAnsi="Garamond"/>
              <w:color w:val="000000"/>
            </w:rPr>
            <w:t xml:space="preserve"> propaganda </w:t>
          </w:r>
          <w:proofErr w:type="spellStart"/>
          <w:r w:rsidRPr="00FF04EF">
            <w:rPr>
              <w:rFonts w:ascii="Garamond" w:hAnsi="Garamond"/>
              <w:color w:val="000000"/>
            </w:rPr>
            <w:t>politik</w:t>
          </w:r>
          <w:proofErr w:type="spellEnd"/>
          <w:r w:rsidRPr="00FF04EF">
            <w:rPr>
              <w:rFonts w:ascii="Garamond" w:hAnsi="Garamond"/>
              <w:color w:val="000000"/>
            </w:rPr>
            <w:t xml:space="preserve"> digital </w:t>
          </w:r>
          <w:proofErr w:type="spellStart"/>
          <w:r w:rsidRPr="00FF04EF">
            <w:rPr>
              <w:rFonts w:ascii="Garamond" w:hAnsi="Garamond"/>
              <w:color w:val="000000"/>
            </w:rPr>
            <w:t>menjelang</w:t>
          </w:r>
          <w:proofErr w:type="spellEnd"/>
          <w:r w:rsidRPr="00FF04EF">
            <w:rPr>
              <w:rFonts w:ascii="Garamond" w:hAnsi="Garamond"/>
              <w:color w:val="000000"/>
            </w:rPr>
            <w:t xml:space="preserve"> </w:t>
          </w:r>
          <w:proofErr w:type="spellStart"/>
          <w:r w:rsidRPr="00FF04EF">
            <w:rPr>
              <w:rFonts w:ascii="Garamond" w:hAnsi="Garamond"/>
              <w:color w:val="000000"/>
            </w:rPr>
            <w:t>pemilu</w:t>
          </w:r>
          <w:proofErr w:type="spellEnd"/>
          <w:r w:rsidRPr="00FF04EF">
            <w:rPr>
              <w:rFonts w:ascii="Garamond" w:hAnsi="Garamond"/>
              <w:color w:val="000000"/>
            </w:rPr>
            <w:t xml:space="preserve">. </w:t>
          </w:r>
          <w:proofErr w:type="spellStart"/>
          <w:r w:rsidRPr="00FF04EF">
            <w:rPr>
              <w:rFonts w:ascii="Garamond" w:hAnsi="Garamond"/>
              <w:i/>
              <w:iCs/>
              <w:color w:val="000000"/>
            </w:rPr>
            <w:t>Jurnal</w:t>
          </w:r>
          <w:proofErr w:type="spellEnd"/>
          <w:r w:rsidRPr="00FF04EF">
            <w:rPr>
              <w:rFonts w:ascii="Garamond" w:hAnsi="Garamond"/>
              <w:i/>
              <w:iCs/>
              <w:color w:val="000000"/>
            </w:rPr>
            <w:t xml:space="preserve"> Kajian </w:t>
          </w:r>
          <w:proofErr w:type="spellStart"/>
          <w:r w:rsidRPr="00FF04EF">
            <w:rPr>
              <w:rFonts w:ascii="Garamond" w:hAnsi="Garamond"/>
              <w:i/>
              <w:iCs/>
              <w:color w:val="000000"/>
            </w:rPr>
            <w:t>Stratejik</w:t>
          </w:r>
          <w:proofErr w:type="spellEnd"/>
          <w:r w:rsidRPr="00FF04EF">
            <w:rPr>
              <w:rFonts w:ascii="Garamond" w:hAnsi="Garamond"/>
              <w:i/>
              <w:iCs/>
              <w:color w:val="000000"/>
            </w:rPr>
            <w:t xml:space="preserve"> </w:t>
          </w:r>
          <w:proofErr w:type="spellStart"/>
          <w:r w:rsidRPr="00FF04EF">
            <w:rPr>
              <w:rFonts w:ascii="Garamond" w:hAnsi="Garamond"/>
              <w:i/>
              <w:iCs/>
              <w:color w:val="000000"/>
            </w:rPr>
            <w:t>Ketahanan</w:t>
          </w:r>
          <w:proofErr w:type="spellEnd"/>
          <w:r w:rsidRPr="00FF04EF">
            <w:rPr>
              <w:rFonts w:ascii="Garamond" w:hAnsi="Garamond"/>
              <w:i/>
              <w:iCs/>
              <w:color w:val="000000"/>
            </w:rPr>
            <w:t xml:space="preserve"> Nasional</w:t>
          </w:r>
          <w:r w:rsidRPr="00FF04EF">
            <w:rPr>
              <w:rFonts w:ascii="Garamond" w:hAnsi="Garamond"/>
              <w:color w:val="000000"/>
            </w:rPr>
            <w:t xml:space="preserve">, </w:t>
          </w:r>
          <w:r w:rsidRPr="00FF04EF">
            <w:rPr>
              <w:rFonts w:ascii="Garamond" w:hAnsi="Garamond"/>
              <w:i/>
              <w:iCs/>
              <w:color w:val="000000"/>
            </w:rPr>
            <w:t>7</w:t>
          </w:r>
          <w:r w:rsidRPr="00FF04EF">
            <w:rPr>
              <w:rFonts w:ascii="Garamond" w:hAnsi="Garamond"/>
              <w:color w:val="000000"/>
            </w:rPr>
            <w:t>(1), 6.</w:t>
          </w:r>
        </w:p>
        <w:p w14:paraId="2CFE594B" w14:textId="77777777" w:rsidR="00FF04EF" w:rsidRPr="00FF04EF" w:rsidRDefault="00FF04EF" w:rsidP="00CC61DD">
          <w:pPr>
            <w:autoSpaceDE w:val="0"/>
            <w:autoSpaceDN w:val="0"/>
            <w:ind w:hanging="480"/>
            <w:jc w:val="both"/>
            <w:divId w:val="292373823"/>
            <w:rPr>
              <w:rFonts w:ascii="Garamond" w:hAnsi="Garamond"/>
              <w:color w:val="000000"/>
            </w:rPr>
          </w:pPr>
          <w:r w:rsidRPr="00FF04EF">
            <w:rPr>
              <w:rFonts w:ascii="Garamond" w:hAnsi="Garamond"/>
              <w:color w:val="000000"/>
            </w:rPr>
            <w:t xml:space="preserve">Alfredo, R., &amp; </w:t>
          </w:r>
          <w:proofErr w:type="spellStart"/>
          <w:r w:rsidRPr="00FF04EF">
            <w:rPr>
              <w:rFonts w:ascii="Garamond" w:hAnsi="Garamond"/>
              <w:color w:val="000000"/>
            </w:rPr>
            <w:t>Sopacua</w:t>
          </w:r>
          <w:proofErr w:type="spellEnd"/>
          <w:r w:rsidRPr="00FF04EF">
            <w:rPr>
              <w:rFonts w:ascii="Garamond" w:hAnsi="Garamond"/>
              <w:color w:val="000000"/>
            </w:rPr>
            <w:t xml:space="preserve">, Y. (2024). </w:t>
          </w:r>
          <w:proofErr w:type="spellStart"/>
          <w:r w:rsidRPr="00FF04EF">
            <w:rPr>
              <w:rFonts w:ascii="Garamond" w:hAnsi="Garamond"/>
              <w:color w:val="000000"/>
            </w:rPr>
            <w:t>Analisis</w:t>
          </w:r>
          <w:proofErr w:type="spellEnd"/>
          <w:r w:rsidRPr="00FF04EF">
            <w:rPr>
              <w:rFonts w:ascii="Garamond" w:hAnsi="Garamond"/>
              <w:color w:val="000000"/>
            </w:rPr>
            <w:t xml:space="preserve"> Isi Sosial Media (Facebook) </w:t>
          </w:r>
          <w:proofErr w:type="spellStart"/>
          <w:r w:rsidRPr="00FF04EF">
            <w:rPr>
              <w:rFonts w:ascii="Garamond" w:hAnsi="Garamond"/>
              <w:color w:val="000000"/>
            </w:rPr>
            <w:t>dalam</w:t>
          </w:r>
          <w:proofErr w:type="spellEnd"/>
          <w:r w:rsidRPr="00FF04EF">
            <w:rPr>
              <w:rFonts w:ascii="Garamond" w:hAnsi="Garamond"/>
              <w:color w:val="000000"/>
            </w:rPr>
            <w:t xml:space="preserve"> </w:t>
          </w:r>
          <w:proofErr w:type="spellStart"/>
          <w:r w:rsidRPr="00FF04EF">
            <w:rPr>
              <w:rFonts w:ascii="Garamond" w:hAnsi="Garamond"/>
              <w:color w:val="000000"/>
            </w:rPr>
            <w:t>Pemilihan</w:t>
          </w:r>
          <w:proofErr w:type="spellEnd"/>
          <w:r w:rsidRPr="00FF04EF">
            <w:rPr>
              <w:rFonts w:ascii="Garamond" w:hAnsi="Garamond"/>
              <w:color w:val="000000"/>
            </w:rPr>
            <w:t xml:space="preserve"> </w:t>
          </w:r>
          <w:proofErr w:type="spellStart"/>
          <w:r w:rsidRPr="00FF04EF">
            <w:rPr>
              <w:rFonts w:ascii="Garamond" w:hAnsi="Garamond"/>
              <w:color w:val="000000"/>
            </w:rPr>
            <w:t>Gubernur</w:t>
          </w:r>
          <w:proofErr w:type="spellEnd"/>
          <w:r w:rsidRPr="00FF04EF">
            <w:rPr>
              <w:rFonts w:ascii="Garamond" w:hAnsi="Garamond"/>
              <w:color w:val="000000"/>
            </w:rPr>
            <w:t xml:space="preserve"> Maluku </w:t>
          </w:r>
          <w:proofErr w:type="spellStart"/>
          <w:r w:rsidRPr="00FF04EF">
            <w:rPr>
              <w:rFonts w:ascii="Garamond" w:hAnsi="Garamond"/>
              <w:color w:val="000000"/>
            </w:rPr>
            <w:t>Periode</w:t>
          </w:r>
          <w:proofErr w:type="spellEnd"/>
          <w:r w:rsidRPr="00FF04EF">
            <w:rPr>
              <w:rFonts w:ascii="Garamond" w:hAnsi="Garamond"/>
              <w:color w:val="000000"/>
            </w:rPr>
            <w:t xml:space="preserve"> 2019-2024. </w:t>
          </w:r>
          <w:r w:rsidRPr="00FF04EF">
            <w:rPr>
              <w:rFonts w:ascii="Garamond" w:hAnsi="Garamond"/>
              <w:i/>
              <w:iCs/>
              <w:color w:val="000000"/>
            </w:rPr>
            <w:t>Communicator Sphere</w:t>
          </w:r>
          <w:r w:rsidRPr="00FF04EF">
            <w:rPr>
              <w:rFonts w:ascii="Garamond" w:hAnsi="Garamond"/>
              <w:color w:val="000000"/>
            </w:rPr>
            <w:t xml:space="preserve">, </w:t>
          </w:r>
          <w:r w:rsidRPr="00FF04EF">
            <w:rPr>
              <w:rFonts w:ascii="Garamond" w:hAnsi="Garamond"/>
              <w:i/>
              <w:iCs/>
              <w:color w:val="000000"/>
            </w:rPr>
            <w:t>4</w:t>
          </w:r>
          <w:r w:rsidRPr="00FF04EF">
            <w:rPr>
              <w:rFonts w:ascii="Garamond" w:hAnsi="Garamond"/>
              <w:color w:val="000000"/>
            </w:rPr>
            <w:t>(1), 28–38.</w:t>
          </w:r>
        </w:p>
        <w:p w14:paraId="34B46CFC" w14:textId="77777777" w:rsidR="00FF04EF" w:rsidRPr="00FF04EF" w:rsidRDefault="00FF04EF" w:rsidP="00CC61DD">
          <w:pPr>
            <w:autoSpaceDE w:val="0"/>
            <w:autoSpaceDN w:val="0"/>
            <w:ind w:hanging="480"/>
            <w:jc w:val="both"/>
            <w:divId w:val="53821427"/>
            <w:rPr>
              <w:rFonts w:ascii="Garamond" w:hAnsi="Garamond"/>
              <w:color w:val="000000"/>
            </w:rPr>
          </w:pPr>
          <w:r w:rsidRPr="00FF04EF">
            <w:rPr>
              <w:rFonts w:ascii="Garamond" w:hAnsi="Garamond"/>
              <w:color w:val="000000"/>
            </w:rPr>
            <w:t xml:space="preserve">Alsaba, M. R. (2023). </w:t>
          </w:r>
          <w:r w:rsidRPr="00FF04EF">
            <w:rPr>
              <w:rFonts w:ascii="Garamond" w:hAnsi="Garamond"/>
              <w:i/>
              <w:iCs/>
              <w:color w:val="000000"/>
            </w:rPr>
            <w:t>The Influence of The Abraham Accords on the Visual Coverage of the Israeli-Palestinian Conflict in Arab Media: A Comparative Analysis</w:t>
          </w:r>
          <w:r w:rsidRPr="00FF04EF">
            <w:rPr>
              <w:rFonts w:ascii="Garamond" w:hAnsi="Garamond"/>
              <w:color w:val="000000"/>
            </w:rPr>
            <w:t xml:space="preserve"> [Master’s Thesis]. The American University in Cairo.</w:t>
          </w:r>
        </w:p>
        <w:p w14:paraId="08C5D81E" w14:textId="17ABE746" w:rsidR="00FF04EF" w:rsidRPr="00FF04EF" w:rsidRDefault="00FF04EF" w:rsidP="00CC61DD">
          <w:pPr>
            <w:autoSpaceDE w:val="0"/>
            <w:autoSpaceDN w:val="0"/>
            <w:ind w:hanging="480"/>
            <w:jc w:val="both"/>
            <w:divId w:val="1725642683"/>
            <w:rPr>
              <w:rFonts w:ascii="Garamond" w:hAnsi="Garamond"/>
              <w:color w:val="000000"/>
            </w:rPr>
          </w:pPr>
          <w:r w:rsidRPr="00FF04EF">
            <w:rPr>
              <w:rFonts w:ascii="Garamond" w:hAnsi="Garamond"/>
              <w:color w:val="000000"/>
            </w:rPr>
            <w:t xml:space="preserve">Antara News. (2022, October 18). </w:t>
          </w:r>
          <w:proofErr w:type="spellStart"/>
          <w:r w:rsidRPr="00FF04EF">
            <w:rPr>
              <w:rFonts w:ascii="Garamond" w:hAnsi="Garamond"/>
              <w:i/>
              <w:iCs/>
              <w:color w:val="000000"/>
            </w:rPr>
            <w:t>Survei</w:t>
          </w:r>
          <w:proofErr w:type="spellEnd"/>
          <w:r w:rsidRPr="00FF04EF">
            <w:rPr>
              <w:rFonts w:ascii="Garamond" w:hAnsi="Garamond"/>
              <w:i/>
              <w:iCs/>
              <w:color w:val="000000"/>
            </w:rPr>
            <w:t xml:space="preserve">: </w:t>
          </w:r>
          <w:proofErr w:type="spellStart"/>
          <w:r w:rsidRPr="00FF04EF">
            <w:rPr>
              <w:rFonts w:ascii="Garamond" w:hAnsi="Garamond"/>
              <w:i/>
              <w:iCs/>
              <w:color w:val="000000"/>
            </w:rPr>
            <w:t>Kepercayaan</w:t>
          </w:r>
          <w:proofErr w:type="spellEnd"/>
          <w:r w:rsidRPr="00FF04EF">
            <w:rPr>
              <w:rFonts w:ascii="Garamond" w:hAnsi="Garamond"/>
              <w:i/>
              <w:iCs/>
              <w:color w:val="000000"/>
            </w:rPr>
            <w:t xml:space="preserve"> </w:t>
          </w:r>
          <w:proofErr w:type="spellStart"/>
          <w:r w:rsidRPr="00FF04EF">
            <w:rPr>
              <w:rFonts w:ascii="Garamond" w:hAnsi="Garamond"/>
              <w:i/>
              <w:iCs/>
              <w:color w:val="000000"/>
            </w:rPr>
            <w:t>publik</w:t>
          </w:r>
          <w:proofErr w:type="spellEnd"/>
          <w:r w:rsidRPr="00FF04EF">
            <w:rPr>
              <w:rFonts w:ascii="Garamond" w:hAnsi="Garamond"/>
              <w:i/>
              <w:iCs/>
              <w:color w:val="000000"/>
            </w:rPr>
            <w:t xml:space="preserve"> </w:t>
          </w:r>
          <w:proofErr w:type="spellStart"/>
          <w:r w:rsidRPr="00FF04EF">
            <w:rPr>
              <w:rFonts w:ascii="Garamond" w:hAnsi="Garamond"/>
              <w:i/>
              <w:iCs/>
              <w:color w:val="000000"/>
            </w:rPr>
            <w:t>kepada</w:t>
          </w:r>
          <w:proofErr w:type="spellEnd"/>
          <w:r w:rsidRPr="00FF04EF">
            <w:rPr>
              <w:rFonts w:ascii="Garamond" w:hAnsi="Garamond"/>
              <w:i/>
              <w:iCs/>
              <w:color w:val="000000"/>
            </w:rPr>
            <w:t xml:space="preserve"> TNI </w:t>
          </w:r>
          <w:proofErr w:type="spellStart"/>
          <w:r w:rsidRPr="00FF04EF">
            <w:rPr>
              <w:rFonts w:ascii="Garamond" w:hAnsi="Garamond"/>
              <w:i/>
              <w:iCs/>
              <w:color w:val="000000"/>
            </w:rPr>
            <w:t>lebih</w:t>
          </w:r>
          <w:proofErr w:type="spellEnd"/>
          <w:r w:rsidRPr="00FF04EF">
            <w:rPr>
              <w:rFonts w:ascii="Garamond" w:hAnsi="Garamond"/>
              <w:i/>
              <w:iCs/>
              <w:color w:val="000000"/>
            </w:rPr>
            <w:t xml:space="preserve"> </w:t>
          </w:r>
          <w:proofErr w:type="spellStart"/>
          <w:r w:rsidRPr="00FF04EF">
            <w:rPr>
              <w:rFonts w:ascii="Garamond" w:hAnsi="Garamond"/>
              <w:i/>
              <w:iCs/>
              <w:color w:val="000000"/>
            </w:rPr>
            <w:t>tinggi</w:t>
          </w:r>
          <w:proofErr w:type="spellEnd"/>
          <w:r w:rsidRPr="00FF04EF">
            <w:rPr>
              <w:rFonts w:ascii="Garamond" w:hAnsi="Garamond"/>
              <w:i/>
              <w:iCs/>
              <w:color w:val="000000"/>
            </w:rPr>
            <w:t xml:space="preserve"> </w:t>
          </w:r>
          <w:proofErr w:type="spellStart"/>
          <w:r w:rsidRPr="00FF04EF">
            <w:rPr>
              <w:rFonts w:ascii="Garamond" w:hAnsi="Garamond"/>
              <w:i/>
              <w:iCs/>
              <w:color w:val="000000"/>
            </w:rPr>
            <w:t>dibandingkan</w:t>
          </w:r>
          <w:proofErr w:type="spellEnd"/>
          <w:r w:rsidRPr="00FF04EF">
            <w:rPr>
              <w:rFonts w:ascii="Garamond" w:hAnsi="Garamond"/>
              <w:i/>
              <w:iCs/>
              <w:color w:val="000000"/>
            </w:rPr>
            <w:t xml:space="preserve"> </w:t>
          </w:r>
          <w:proofErr w:type="spellStart"/>
          <w:r w:rsidRPr="00FF04EF">
            <w:rPr>
              <w:rFonts w:ascii="Garamond" w:hAnsi="Garamond"/>
              <w:i/>
              <w:iCs/>
              <w:color w:val="000000"/>
            </w:rPr>
            <w:t>Polri</w:t>
          </w:r>
          <w:proofErr w:type="spellEnd"/>
          <w:r w:rsidRPr="00FF04EF">
            <w:rPr>
              <w:rFonts w:ascii="Garamond" w:hAnsi="Garamond"/>
              <w:color w:val="000000"/>
            </w:rPr>
            <w:t xml:space="preserve">. </w:t>
          </w:r>
          <w:hyperlink r:id="rId17" w:history="1">
            <w:r w:rsidR="00CC61DD" w:rsidRPr="00A17439">
              <w:rPr>
                <w:rStyle w:val="Hyperlink"/>
                <w:rFonts w:ascii="Garamond" w:hAnsi="Garamond"/>
              </w:rPr>
              <w:t>https://www.antaranews.com/berita/3186577/survei-kepercayaan-publik-kepada-tni-lebih-tinggi-dibandingkan-polri</w:t>
            </w:r>
          </w:hyperlink>
          <w:r w:rsidR="00CC61DD">
            <w:rPr>
              <w:rFonts w:ascii="Garamond" w:hAnsi="Garamond"/>
              <w:color w:val="000000"/>
            </w:rPr>
            <w:t xml:space="preserve"> </w:t>
          </w:r>
        </w:p>
        <w:p w14:paraId="29009ED6" w14:textId="5E2BD8C0" w:rsidR="00FF04EF" w:rsidRPr="00FF04EF" w:rsidRDefault="00FF04EF" w:rsidP="00CC61DD">
          <w:pPr>
            <w:autoSpaceDE w:val="0"/>
            <w:autoSpaceDN w:val="0"/>
            <w:ind w:hanging="480"/>
            <w:jc w:val="both"/>
            <w:divId w:val="122579050"/>
            <w:rPr>
              <w:rFonts w:ascii="Garamond" w:hAnsi="Garamond"/>
              <w:color w:val="000000"/>
            </w:rPr>
          </w:pPr>
          <w:r w:rsidRPr="00FF04EF">
            <w:rPr>
              <w:rFonts w:ascii="Garamond" w:hAnsi="Garamond"/>
              <w:color w:val="000000"/>
            </w:rPr>
            <w:t xml:space="preserve">CNBC Indonesia. (2024, June 10). </w:t>
          </w:r>
          <w:r w:rsidRPr="00FF04EF">
            <w:rPr>
              <w:rFonts w:ascii="Garamond" w:hAnsi="Garamond"/>
              <w:i/>
              <w:iCs/>
              <w:color w:val="000000"/>
            </w:rPr>
            <w:t xml:space="preserve">Elon Musk </w:t>
          </w:r>
          <w:proofErr w:type="spellStart"/>
          <w:r w:rsidRPr="00FF04EF">
            <w:rPr>
              <w:rFonts w:ascii="Garamond" w:hAnsi="Garamond"/>
              <w:i/>
              <w:iCs/>
              <w:color w:val="000000"/>
            </w:rPr>
            <w:t>Izinkan</w:t>
          </w:r>
          <w:proofErr w:type="spellEnd"/>
          <w:r w:rsidRPr="00FF04EF">
            <w:rPr>
              <w:rFonts w:ascii="Garamond" w:hAnsi="Garamond"/>
              <w:i/>
              <w:iCs/>
              <w:color w:val="000000"/>
            </w:rPr>
            <w:t xml:space="preserve"> </w:t>
          </w:r>
          <w:proofErr w:type="spellStart"/>
          <w:r w:rsidRPr="00FF04EF">
            <w:rPr>
              <w:rFonts w:ascii="Garamond" w:hAnsi="Garamond"/>
              <w:i/>
              <w:iCs/>
              <w:color w:val="000000"/>
            </w:rPr>
            <w:t>Konten</w:t>
          </w:r>
          <w:proofErr w:type="spellEnd"/>
          <w:r w:rsidRPr="00FF04EF">
            <w:rPr>
              <w:rFonts w:ascii="Garamond" w:hAnsi="Garamond"/>
              <w:i/>
              <w:iCs/>
              <w:color w:val="000000"/>
            </w:rPr>
            <w:t xml:space="preserve"> Porno di X/Twitter, </w:t>
          </w:r>
          <w:proofErr w:type="spellStart"/>
          <w:r w:rsidRPr="00FF04EF">
            <w:rPr>
              <w:rFonts w:ascii="Garamond" w:hAnsi="Garamond"/>
              <w:i/>
              <w:iCs/>
              <w:color w:val="000000"/>
            </w:rPr>
            <w:t>Menkominfo</w:t>
          </w:r>
          <w:proofErr w:type="spellEnd"/>
          <w:r w:rsidRPr="00FF04EF">
            <w:rPr>
              <w:rFonts w:ascii="Garamond" w:hAnsi="Garamond"/>
              <w:i/>
              <w:iCs/>
              <w:color w:val="000000"/>
            </w:rPr>
            <w:t>: Sikat Aja!</w:t>
          </w:r>
          <w:r w:rsidRPr="00FF04EF">
            <w:rPr>
              <w:rFonts w:ascii="Garamond" w:hAnsi="Garamond"/>
              <w:color w:val="000000"/>
            </w:rPr>
            <w:t xml:space="preserve"> </w:t>
          </w:r>
          <w:hyperlink r:id="rId18" w:history="1">
            <w:r w:rsidR="00CC61DD" w:rsidRPr="00A17439">
              <w:rPr>
                <w:rStyle w:val="Hyperlink"/>
                <w:rFonts w:ascii="Garamond" w:hAnsi="Garamond"/>
              </w:rPr>
              <w:t>https://www.cnbcindonesia.com/tech/20240610183959-37-545433/elon-musk-izinkan-konten-porno-di-x-twitter-menkominfo-sikat-aja</w:t>
            </w:r>
          </w:hyperlink>
          <w:r w:rsidR="00CC61DD">
            <w:rPr>
              <w:rFonts w:ascii="Garamond" w:hAnsi="Garamond"/>
              <w:color w:val="000000"/>
            </w:rPr>
            <w:t xml:space="preserve"> </w:t>
          </w:r>
        </w:p>
        <w:p w14:paraId="17DA4A77" w14:textId="2DDCC36D" w:rsidR="00FF04EF" w:rsidRPr="00FF04EF" w:rsidRDefault="00FF04EF" w:rsidP="00CC61DD">
          <w:pPr>
            <w:autoSpaceDE w:val="0"/>
            <w:autoSpaceDN w:val="0"/>
            <w:ind w:hanging="480"/>
            <w:jc w:val="both"/>
            <w:divId w:val="1525098116"/>
            <w:rPr>
              <w:rFonts w:ascii="Garamond" w:hAnsi="Garamond"/>
              <w:color w:val="000000"/>
            </w:rPr>
          </w:pPr>
          <w:proofErr w:type="spellStart"/>
          <w:r w:rsidRPr="00FF04EF">
            <w:rPr>
              <w:rFonts w:ascii="Garamond" w:hAnsi="Garamond"/>
              <w:color w:val="000000"/>
            </w:rPr>
            <w:t>Detik</w:t>
          </w:r>
          <w:proofErr w:type="spellEnd"/>
          <w:r w:rsidRPr="00FF04EF">
            <w:rPr>
              <w:rFonts w:ascii="Garamond" w:hAnsi="Garamond"/>
              <w:color w:val="000000"/>
            </w:rPr>
            <w:t xml:space="preserve">. (2025, April 4). </w:t>
          </w:r>
          <w:r w:rsidRPr="00FF04EF">
            <w:rPr>
              <w:rFonts w:ascii="Garamond" w:hAnsi="Garamond"/>
              <w:i/>
              <w:iCs/>
              <w:color w:val="000000"/>
            </w:rPr>
            <w:t xml:space="preserve">Daftar </w:t>
          </w:r>
          <w:proofErr w:type="spellStart"/>
          <w:r w:rsidRPr="00FF04EF">
            <w:rPr>
              <w:rFonts w:ascii="Garamond" w:hAnsi="Garamond"/>
              <w:i/>
              <w:iCs/>
              <w:color w:val="000000"/>
            </w:rPr>
            <w:t>Jumlah</w:t>
          </w:r>
          <w:proofErr w:type="spellEnd"/>
          <w:r w:rsidRPr="00FF04EF">
            <w:rPr>
              <w:rFonts w:ascii="Garamond" w:hAnsi="Garamond"/>
              <w:i/>
              <w:iCs/>
              <w:color w:val="000000"/>
            </w:rPr>
            <w:t xml:space="preserve"> </w:t>
          </w:r>
          <w:proofErr w:type="spellStart"/>
          <w:r w:rsidRPr="00FF04EF">
            <w:rPr>
              <w:rFonts w:ascii="Garamond" w:hAnsi="Garamond"/>
              <w:i/>
              <w:iCs/>
              <w:color w:val="000000"/>
            </w:rPr>
            <w:t>Pengguna</w:t>
          </w:r>
          <w:proofErr w:type="spellEnd"/>
          <w:r w:rsidRPr="00FF04EF">
            <w:rPr>
              <w:rFonts w:ascii="Garamond" w:hAnsi="Garamond"/>
              <w:i/>
              <w:iCs/>
              <w:color w:val="000000"/>
            </w:rPr>
            <w:t xml:space="preserve"> Media Sosial Indonesia </w:t>
          </w:r>
          <w:proofErr w:type="spellStart"/>
          <w:r w:rsidRPr="00FF04EF">
            <w:rPr>
              <w:rFonts w:ascii="Garamond" w:hAnsi="Garamond"/>
              <w:i/>
              <w:iCs/>
              <w:color w:val="000000"/>
            </w:rPr>
            <w:t>Terbaru</w:t>
          </w:r>
          <w:proofErr w:type="spellEnd"/>
          <w:r w:rsidRPr="00FF04EF">
            <w:rPr>
              <w:rFonts w:ascii="Garamond" w:hAnsi="Garamond"/>
              <w:i/>
              <w:iCs/>
              <w:color w:val="000000"/>
            </w:rPr>
            <w:t xml:space="preserve">, </w:t>
          </w:r>
          <w:proofErr w:type="spellStart"/>
          <w:r w:rsidRPr="00FF04EF">
            <w:rPr>
              <w:rFonts w:ascii="Garamond" w:hAnsi="Garamond"/>
              <w:i/>
              <w:iCs/>
              <w:color w:val="000000"/>
            </w:rPr>
            <w:t>Siapa</w:t>
          </w:r>
          <w:proofErr w:type="spellEnd"/>
          <w:r w:rsidRPr="00FF04EF">
            <w:rPr>
              <w:rFonts w:ascii="Garamond" w:hAnsi="Garamond"/>
              <w:i/>
              <w:iCs/>
              <w:color w:val="000000"/>
            </w:rPr>
            <w:t xml:space="preserve"> yang Paling Banyak</w:t>
          </w:r>
          <w:proofErr w:type="gramStart"/>
          <w:r w:rsidRPr="00FF04EF">
            <w:rPr>
              <w:rFonts w:ascii="Garamond" w:hAnsi="Garamond"/>
              <w:i/>
              <w:iCs/>
              <w:color w:val="000000"/>
            </w:rPr>
            <w:t xml:space="preserve">? </w:t>
          </w:r>
          <w:r w:rsidRPr="00FF04EF">
            <w:rPr>
              <w:rFonts w:ascii="Garamond" w:hAnsi="Garamond"/>
              <w:color w:val="000000"/>
            </w:rPr>
            <w:t>.</w:t>
          </w:r>
          <w:proofErr w:type="gramEnd"/>
          <w:r w:rsidRPr="00FF04EF">
            <w:rPr>
              <w:rFonts w:ascii="Garamond" w:hAnsi="Garamond"/>
              <w:color w:val="000000"/>
            </w:rPr>
            <w:t xml:space="preserve"> </w:t>
          </w:r>
          <w:hyperlink r:id="rId19" w:history="1">
            <w:r w:rsidR="00CC61DD" w:rsidRPr="00A17439">
              <w:rPr>
                <w:rStyle w:val="Hyperlink"/>
                <w:rFonts w:ascii="Garamond" w:hAnsi="Garamond"/>
              </w:rPr>
              <w:t>https://inet.detik.com/cyberlife/d-7854501/daftar-jumlah-pengguna-media-sosial-indonesia-terbaru-siapa-yang-paling-banyak</w:t>
            </w:r>
          </w:hyperlink>
          <w:r w:rsidR="00CC61DD">
            <w:rPr>
              <w:rFonts w:ascii="Garamond" w:hAnsi="Garamond"/>
              <w:color w:val="000000"/>
            </w:rPr>
            <w:t xml:space="preserve"> </w:t>
          </w:r>
        </w:p>
        <w:p w14:paraId="2C677F17" w14:textId="77777777" w:rsidR="00FF04EF" w:rsidRPr="00FF04EF" w:rsidRDefault="00FF04EF" w:rsidP="00CC61DD">
          <w:pPr>
            <w:autoSpaceDE w:val="0"/>
            <w:autoSpaceDN w:val="0"/>
            <w:ind w:hanging="480"/>
            <w:jc w:val="both"/>
            <w:divId w:val="1426344288"/>
            <w:rPr>
              <w:rFonts w:ascii="Garamond" w:hAnsi="Garamond"/>
              <w:color w:val="000000"/>
            </w:rPr>
          </w:pPr>
          <w:proofErr w:type="spellStart"/>
          <w:r w:rsidRPr="00FF04EF">
            <w:rPr>
              <w:rFonts w:ascii="Garamond" w:hAnsi="Garamond"/>
              <w:color w:val="000000"/>
            </w:rPr>
            <w:t>Elhosary</w:t>
          </w:r>
          <w:proofErr w:type="spellEnd"/>
          <w:r w:rsidRPr="00FF04EF">
            <w:rPr>
              <w:rFonts w:ascii="Garamond" w:hAnsi="Garamond"/>
              <w:color w:val="000000"/>
            </w:rPr>
            <w:t xml:space="preserve">, M. (2023). </w:t>
          </w:r>
          <w:r w:rsidRPr="00FF04EF">
            <w:rPr>
              <w:rFonts w:ascii="Garamond" w:hAnsi="Garamond"/>
              <w:i/>
              <w:iCs/>
              <w:color w:val="000000"/>
            </w:rPr>
            <w:t>When and Why Do Arabs Verify? Predicting Online News Verification Intention during the 2023 Gaza War</w:t>
          </w:r>
          <w:r w:rsidRPr="00FF04EF">
            <w:rPr>
              <w:rFonts w:ascii="Garamond" w:hAnsi="Garamond"/>
              <w:color w:val="000000"/>
            </w:rPr>
            <w:t>. The American University in Cairo.</w:t>
          </w:r>
        </w:p>
        <w:p w14:paraId="19835040" w14:textId="77777777" w:rsidR="00FF04EF" w:rsidRPr="00FF04EF" w:rsidRDefault="00FF04EF" w:rsidP="00CC61DD">
          <w:pPr>
            <w:autoSpaceDE w:val="0"/>
            <w:autoSpaceDN w:val="0"/>
            <w:ind w:hanging="480"/>
            <w:jc w:val="both"/>
            <w:divId w:val="712579462"/>
            <w:rPr>
              <w:rFonts w:ascii="Garamond" w:hAnsi="Garamond"/>
              <w:color w:val="000000"/>
            </w:rPr>
          </w:pPr>
          <w:proofErr w:type="spellStart"/>
          <w:r w:rsidRPr="00FF04EF">
            <w:rPr>
              <w:rFonts w:ascii="Garamond" w:hAnsi="Garamond"/>
              <w:color w:val="000000"/>
            </w:rPr>
            <w:t>Faaizati</w:t>
          </w:r>
          <w:proofErr w:type="spellEnd"/>
          <w:r w:rsidRPr="00FF04EF">
            <w:rPr>
              <w:rFonts w:ascii="Garamond" w:hAnsi="Garamond"/>
              <w:color w:val="000000"/>
            </w:rPr>
            <w:t xml:space="preserve">, K. K., &amp; Aprilia, R. (2024). The Role of Social Media Instagram@ Eye. On. Palestine in Increasing Social Awareness and Humanitarian Action. </w:t>
          </w:r>
          <w:r w:rsidRPr="00FF04EF">
            <w:rPr>
              <w:rFonts w:ascii="Garamond" w:hAnsi="Garamond"/>
              <w:i/>
              <w:iCs/>
              <w:color w:val="000000"/>
            </w:rPr>
            <w:t xml:space="preserve">AURELIA: </w:t>
          </w:r>
          <w:proofErr w:type="spellStart"/>
          <w:r w:rsidRPr="00FF04EF">
            <w:rPr>
              <w:rFonts w:ascii="Garamond" w:hAnsi="Garamond"/>
              <w:i/>
              <w:iCs/>
              <w:color w:val="000000"/>
            </w:rPr>
            <w:t>Jurnal</w:t>
          </w:r>
          <w:proofErr w:type="spellEnd"/>
          <w:r w:rsidRPr="00FF04EF">
            <w:rPr>
              <w:rFonts w:ascii="Garamond" w:hAnsi="Garamond"/>
              <w:i/>
              <w:iCs/>
              <w:color w:val="000000"/>
            </w:rPr>
            <w:t xml:space="preserve"> </w:t>
          </w:r>
          <w:proofErr w:type="spellStart"/>
          <w:r w:rsidRPr="00FF04EF">
            <w:rPr>
              <w:rFonts w:ascii="Garamond" w:hAnsi="Garamond"/>
              <w:i/>
              <w:iCs/>
              <w:color w:val="000000"/>
            </w:rPr>
            <w:t>Penelitian</w:t>
          </w:r>
          <w:proofErr w:type="spellEnd"/>
          <w:r w:rsidRPr="00FF04EF">
            <w:rPr>
              <w:rFonts w:ascii="Garamond" w:hAnsi="Garamond"/>
              <w:i/>
              <w:iCs/>
              <w:color w:val="000000"/>
            </w:rPr>
            <w:t xml:space="preserve"> Dan </w:t>
          </w:r>
          <w:proofErr w:type="spellStart"/>
          <w:r w:rsidRPr="00FF04EF">
            <w:rPr>
              <w:rFonts w:ascii="Garamond" w:hAnsi="Garamond"/>
              <w:i/>
              <w:iCs/>
              <w:color w:val="000000"/>
            </w:rPr>
            <w:t>Pengabdian</w:t>
          </w:r>
          <w:proofErr w:type="spellEnd"/>
          <w:r w:rsidRPr="00FF04EF">
            <w:rPr>
              <w:rFonts w:ascii="Garamond" w:hAnsi="Garamond"/>
              <w:i/>
              <w:iCs/>
              <w:color w:val="000000"/>
            </w:rPr>
            <w:t xml:space="preserve"> Masyarakat Indonesia</w:t>
          </w:r>
          <w:r w:rsidRPr="00FF04EF">
            <w:rPr>
              <w:rFonts w:ascii="Garamond" w:hAnsi="Garamond"/>
              <w:color w:val="000000"/>
            </w:rPr>
            <w:t xml:space="preserve">, </w:t>
          </w:r>
          <w:r w:rsidRPr="00FF04EF">
            <w:rPr>
              <w:rFonts w:ascii="Garamond" w:hAnsi="Garamond"/>
              <w:i/>
              <w:iCs/>
              <w:color w:val="000000"/>
            </w:rPr>
            <w:t>4</w:t>
          </w:r>
          <w:r w:rsidRPr="00FF04EF">
            <w:rPr>
              <w:rFonts w:ascii="Garamond" w:hAnsi="Garamond"/>
              <w:color w:val="000000"/>
            </w:rPr>
            <w:t>(1), 1155–1162.</w:t>
          </w:r>
        </w:p>
        <w:p w14:paraId="5DAA783F" w14:textId="77777777" w:rsidR="00FF04EF" w:rsidRPr="00FF04EF" w:rsidRDefault="00FF04EF" w:rsidP="00CC61DD">
          <w:pPr>
            <w:autoSpaceDE w:val="0"/>
            <w:autoSpaceDN w:val="0"/>
            <w:ind w:hanging="480"/>
            <w:jc w:val="both"/>
            <w:divId w:val="506138426"/>
            <w:rPr>
              <w:rFonts w:ascii="Garamond" w:hAnsi="Garamond"/>
              <w:color w:val="000000"/>
            </w:rPr>
          </w:pPr>
          <w:r w:rsidRPr="00FF04EF">
            <w:rPr>
              <w:rFonts w:ascii="Garamond" w:hAnsi="Garamond"/>
              <w:color w:val="000000"/>
            </w:rPr>
            <w:t xml:space="preserve">Huda, M. N., </w:t>
          </w:r>
          <w:proofErr w:type="spellStart"/>
          <w:r w:rsidRPr="00FF04EF">
            <w:rPr>
              <w:rFonts w:ascii="Garamond" w:hAnsi="Garamond"/>
              <w:color w:val="000000"/>
            </w:rPr>
            <w:t>Nurmandi</w:t>
          </w:r>
          <w:proofErr w:type="spellEnd"/>
          <w:r w:rsidRPr="00FF04EF">
            <w:rPr>
              <w:rFonts w:ascii="Garamond" w:hAnsi="Garamond"/>
              <w:color w:val="000000"/>
            </w:rPr>
            <w:t xml:space="preserve">, A., Qodir, Z., Sutan, A. J., &amp; </w:t>
          </w:r>
          <w:proofErr w:type="spellStart"/>
          <w:r w:rsidRPr="00FF04EF">
            <w:rPr>
              <w:rFonts w:ascii="Garamond" w:hAnsi="Garamond"/>
              <w:color w:val="000000"/>
            </w:rPr>
            <w:t>Utaminingsih</w:t>
          </w:r>
          <w:proofErr w:type="spellEnd"/>
          <w:r w:rsidRPr="00FF04EF">
            <w:rPr>
              <w:rFonts w:ascii="Garamond" w:hAnsi="Garamond"/>
              <w:color w:val="000000"/>
            </w:rPr>
            <w:t xml:space="preserve">, N. (2022). Social media role to support Palestinian on Palestine—Israel conflict (2021). </w:t>
          </w:r>
          <w:r w:rsidRPr="00FF04EF">
            <w:rPr>
              <w:rFonts w:ascii="Garamond" w:hAnsi="Garamond"/>
              <w:i/>
              <w:iCs/>
              <w:color w:val="000000"/>
            </w:rPr>
            <w:t>International Conference on Sustainable Innovation on Humanities, Education, and Social Sciences (ICOSI-HESS 2022)</w:t>
          </w:r>
          <w:r w:rsidRPr="00FF04EF">
            <w:rPr>
              <w:rFonts w:ascii="Garamond" w:hAnsi="Garamond"/>
              <w:color w:val="000000"/>
            </w:rPr>
            <w:t>, 901–913.</w:t>
          </w:r>
        </w:p>
        <w:p w14:paraId="6FD3F049" w14:textId="5325971C" w:rsidR="00FF04EF" w:rsidRPr="00FF04EF" w:rsidRDefault="00FF04EF" w:rsidP="00CC61DD">
          <w:pPr>
            <w:autoSpaceDE w:val="0"/>
            <w:autoSpaceDN w:val="0"/>
            <w:ind w:hanging="480"/>
            <w:jc w:val="both"/>
            <w:divId w:val="152458424"/>
            <w:rPr>
              <w:rFonts w:ascii="Garamond" w:hAnsi="Garamond"/>
              <w:color w:val="000000"/>
            </w:rPr>
          </w:pPr>
          <w:r w:rsidRPr="00FF04EF">
            <w:rPr>
              <w:rFonts w:ascii="Garamond" w:hAnsi="Garamond"/>
              <w:color w:val="000000"/>
            </w:rPr>
            <w:t xml:space="preserve">Kementerian </w:t>
          </w:r>
          <w:proofErr w:type="spellStart"/>
          <w:r w:rsidRPr="00FF04EF">
            <w:rPr>
              <w:rFonts w:ascii="Garamond" w:hAnsi="Garamond"/>
              <w:color w:val="000000"/>
            </w:rPr>
            <w:t>Komunikasi</w:t>
          </w:r>
          <w:proofErr w:type="spellEnd"/>
          <w:r w:rsidRPr="00FF04EF">
            <w:rPr>
              <w:rFonts w:ascii="Garamond" w:hAnsi="Garamond"/>
              <w:color w:val="000000"/>
            </w:rPr>
            <w:t xml:space="preserve"> dan Digital. (2025, June 10). </w:t>
          </w:r>
          <w:proofErr w:type="spellStart"/>
          <w:r w:rsidRPr="00FF04EF">
            <w:rPr>
              <w:rFonts w:ascii="Garamond" w:hAnsi="Garamond"/>
              <w:i/>
              <w:iCs/>
              <w:color w:val="000000"/>
            </w:rPr>
            <w:t>Menkomdigi</w:t>
          </w:r>
          <w:proofErr w:type="spellEnd"/>
          <w:r w:rsidRPr="00FF04EF">
            <w:rPr>
              <w:rFonts w:ascii="Garamond" w:hAnsi="Garamond"/>
              <w:i/>
              <w:iCs/>
              <w:color w:val="000000"/>
            </w:rPr>
            <w:t xml:space="preserve"> Meutya Hafid: Media Nasional Harus Jaga Kredibilitas</w:t>
          </w:r>
          <w:r w:rsidRPr="00FF04EF">
            <w:rPr>
              <w:rFonts w:ascii="Garamond" w:hAnsi="Garamond"/>
              <w:color w:val="000000"/>
            </w:rPr>
            <w:t xml:space="preserve">. </w:t>
          </w:r>
          <w:hyperlink r:id="rId20" w:history="1">
            <w:r w:rsidR="00CC61DD" w:rsidRPr="00A17439">
              <w:rPr>
                <w:rStyle w:val="Hyperlink"/>
                <w:rFonts w:ascii="Garamond" w:hAnsi="Garamond"/>
              </w:rPr>
              <w:t>https://portal.komdigi.go.id/kanal-publik/berita-kini/9390</w:t>
            </w:r>
          </w:hyperlink>
          <w:r w:rsidR="00CC61DD">
            <w:rPr>
              <w:rFonts w:ascii="Garamond" w:hAnsi="Garamond"/>
              <w:color w:val="000000"/>
            </w:rPr>
            <w:t xml:space="preserve"> </w:t>
          </w:r>
        </w:p>
        <w:p w14:paraId="30B613D6" w14:textId="79C2E95F" w:rsidR="00FF04EF" w:rsidRPr="00FF04EF" w:rsidRDefault="00FF04EF" w:rsidP="00CC61DD">
          <w:pPr>
            <w:autoSpaceDE w:val="0"/>
            <w:autoSpaceDN w:val="0"/>
            <w:ind w:hanging="480"/>
            <w:jc w:val="both"/>
            <w:divId w:val="1759905216"/>
            <w:rPr>
              <w:rFonts w:ascii="Garamond" w:hAnsi="Garamond"/>
              <w:color w:val="000000"/>
            </w:rPr>
          </w:pPr>
          <w:r w:rsidRPr="00FF04EF">
            <w:rPr>
              <w:rFonts w:ascii="Garamond" w:hAnsi="Garamond"/>
              <w:color w:val="000000"/>
            </w:rPr>
            <w:t xml:space="preserve">McCornack, S. A. (1992). Information Manipulation Theory. </w:t>
          </w:r>
          <w:r w:rsidRPr="00FF04EF">
            <w:rPr>
              <w:rFonts w:ascii="Garamond" w:hAnsi="Garamond"/>
              <w:i/>
              <w:iCs/>
              <w:color w:val="000000"/>
            </w:rPr>
            <w:t>Communication Monographs</w:t>
          </w:r>
          <w:r w:rsidRPr="00FF04EF">
            <w:rPr>
              <w:rFonts w:ascii="Garamond" w:hAnsi="Garamond"/>
              <w:color w:val="000000"/>
            </w:rPr>
            <w:t xml:space="preserve">, </w:t>
          </w:r>
          <w:r w:rsidRPr="00FF04EF">
            <w:rPr>
              <w:rFonts w:ascii="Garamond" w:hAnsi="Garamond"/>
              <w:i/>
              <w:iCs/>
              <w:color w:val="000000"/>
            </w:rPr>
            <w:t>59</w:t>
          </w:r>
          <w:r w:rsidRPr="00FF04EF">
            <w:rPr>
              <w:rFonts w:ascii="Garamond" w:hAnsi="Garamond"/>
              <w:color w:val="000000"/>
            </w:rPr>
            <w:t xml:space="preserve">(1), 1–16. </w:t>
          </w:r>
          <w:hyperlink r:id="rId21" w:history="1">
            <w:r w:rsidR="00CC61DD" w:rsidRPr="00A17439">
              <w:rPr>
                <w:rStyle w:val="Hyperlink"/>
                <w:rFonts w:ascii="Garamond" w:hAnsi="Garamond"/>
              </w:rPr>
              <w:t>https://doi.org/10.1080/03637759209376245</w:t>
            </w:r>
          </w:hyperlink>
          <w:r w:rsidR="00CC61DD">
            <w:rPr>
              <w:rFonts w:ascii="Garamond" w:hAnsi="Garamond"/>
              <w:color w:val="000000"/>
            </w:rPr>
            <w:t xml:space="preserve"> </w:t>
          </w:r>
        </w:p>
        <w:p w14:paraId="5423C132" w14:textId="286063F3" w:rsidR="00FF04EF" w:rsidRPr="00FF04EF" w:rsidRDefault="00FF04EF" w:rsidP="00CC61DD">
          <w:pPr>
            <w:autoSpaceDE w:val="0"/>
            <w:autoSpaceDN w:val="0"/>
            <w:ind w:hanging="480"/>
            <w:jc w:val="both"/>
            <w:divId w:val="1237591953"/>
            <w:rPr>
              <w:rFonts w:ascii="Garamond" w:hAnsi="Garamond"/>
              <w:color w:val="000000"/>
            </w:rPr>
          </w:pPr>
          <w:proofErr w:type="gramStart"/>
          <w:r w:rsidRPr="00FF04EF">
            <w:rPr>
              <w:rFonts w:ascii="Garamond" w:hAnsi="Garamond"/>
              <w:color w:val="000000"/>
            </w:rPr>
            <w:t>McGonagle,  </w:t>
          </w:r>
          <w:proofErr w:type="spellStart"/>
          <w:r w:rsidRPr="00FF04EF">
            <w:rPr>
              <w:rFonts w:ascii="Garamond" w:hAnsi="Garamond"/>
              <w:color w:val="000000"/>
            </w:rPr>
            <w:t>Tarlach</w:t>
          </w:r>
          <w:proofErr w:type="spellEnd"/>
          <w:proofErr w:type="gramEnd"/>
          <w:r w:rsidRPr="00FF04EF">
            <w:rPr>
              <w:rFonts w:ascii="Garamond" w:hAnsi="Garamond"/>
              <w:color w:val="000000"/>
            </w:rPr>
            <w:t xml:space="preserve">. (2017). “Fake news”: False fears or real concerns? </w:t>
          </w:r>
          <w:r w:rsidRPr="00FF04EF">
            <w:rPr>
              <w:rFonts w:ascii="Garamond" w:hAnsi="Garamond"/>
              <w:i/>
              <w:iCs/>
              <w:color w:val="000000"/>
            </w:rPr>
            <w:t>Netherlands Quarterly of Human Rights</w:t>
          </w:r>
          <w:r w:rsidRPr="00FF04EF">
            <w:rPr>
              <w:rFonts w:ascii="Garamond" w:hAnsi="Garamond"/>
              <w:color w:val="000000"/>
            </w:rPr>
            <w:t xml:space="preserve">, </w:t>
          </w:r>
          <w:r w:rsidRPr="00FF04EF">
            <w:rPr>
              <w:rFonts w:ascii="Garamond" w:hAnsi="Garamond"/>
              <w:i/>
              <w:iCs/>
              <w:color w:val="000000"/>
            </w:rPr>
            <w:t>35</w:t>
          </w:r>
          <w:r w:rsidRPr="00FF04EF">
            <w:rPr>
              <w:rFonts w:ascii="Garamond" w:hAnsi="Garamond"/>
              <w:color w:val="000000"/>
            </w:rPr>
            <w:t xml:space="preserve">(4), 203–209. </w:t>
          </w:r>
          <w:hyperlink r:id="rId22" w:history="1">
            <w:r w:rsidR="00CC61DD" w:rsidRPr="00A17439">
              <w:rPr>
                <w:rStyle w:val="Hyperlink"/>
                <w:rFonts w:ascii="Garamond" w:hAnsi="Garamond"/>
              </w:rPr>
              <w:t>https://doi.org/10.1177/0924051917738685</w:t>
            </w:r>
          </w:hyperlink>
          <w:r w:rsidR="00CC61DD">
            <w:rPr>
              <w:rFonts w:ascii="Garamond" w:hAnsi="Garamond"/>
              <w:color w:val="000000"/>
            </w:rPr>
            <w:t xml:space="preserve"> </w:t>
          </w:r>
        </w:p>
        <w:p w14:paraId="7AB78DCD" w14:textId="77777777" w:rsidR="00FF04EF" w:rsidRPr="00FF04EF" w:rsidRDefault="00FF04EF" w:rsidP="00CC61DD">
          <w:pPr>
            <w:autoSpaceDE w:val="0"/>
            <w:autoSpaceDN w:val="0"/>
            <w:ind w:hanging="480"/>
            <w:jc w:val="both"/>
            <w:divId w:val="773018068"/>
            <w:rPr>
              <w:rFonts w:ascii="Garamond" w:hAnsi="Garamond"/>
              <w:color w:val="000000"/>
            </w:rPr>
          </w:pPr>
          <w:r w:rsidRPr="00FF04EF">
            <w:rPr>
              <w:rFonts w:ascii="Garamond" w:hAnsi="Garamond"/>
              <w:color w:val="000000"/>
            </w:rPr>
            <w:t xml:space="preserve">McLuhan, M. (1994). </w:t>
          </w:r>
          <w:r w:rsidRPr="00FF04EF">
            <w:rPr>
              <w:rFonts w:ascii="Garamond" w:hAnsi="Garamond"/>
              <w:i/>
              <w:iCs/>
              <w:color w:val="000000"/>
            </w:rPr>
            <w:t>Understanding media: The extensions of man</w:t>
          </w:r>
          <w:r w:rsidRPr="00FF04EF">
            <w:rPr>
              <w:rFonts w:ascii="Garamond" w:hAnsi="Garamond"/>
              <w:color w:val="000000"/>
            </w:rPr>
            <w:t>. MIT press.</w:t>
          </w:r>
        </w:p>
        <w:p w14:paraId="6EC7EE3A" w14:textId="55AD059D" w:rsidR="00FF04EF" w:rsidRPr="00FF04EF" w:rsidRDefault="00FF04EF" w:rsidP="00CC61DD">
          <w:pPr>
            <w:autoSpaceDE w:val="0"/>
            <w:autoSpaceDN w:val="0"/>
            <w:ind w:hanging="480"/>
            <w:jc w:val="both"/>
            <w:divId w:val="1731684088"/>
            <w:rPr>
              <w:rFonts w:ascii="Garamond" w:hAnsi="Garamond"/>
              <w:color w:val="000000"/>
            </w:rPr>
          </w:pPr>
          <w:proofErr w:type="spellStart"/>
          <w:r w:rsidRPr="00FF04EF">
            <w:rPr>
              <w:rFonts w:ascii="Garamond" w:hAnsi="Garamond"/>
              <w:color w:val="000000"/>
            </w:rPr>
            <w:t>Nasereddin</w:t>
          </w:r>
          <w:proofErr w:type="spellEnd"/>
          <w:r w:rsidRPr="00FF04EF">
            <w:rPr>
              <w:rFonts w:ascii="Garamond" w:hAnsi="Garamond"/>
              <w:color w:val="000000"/>
            </w:rPr>
            <w:t xml:space="preserve">, S. (2023). Impact of social media platforms on international public opinion during the Israel war on Gaza. </w:t>
          </w:r>
          <w:r w:rsidRPr="00FF04EF">
            <w:rPr>
              <w:rFonts w:ascii="Garamond" w:hAnsi="Garamond"/>
              <w:i/>
              <w:iCs/>
              <w:color w:val="000000"/>
            </w:rPr>
            <w:t>Global Change, Peace &amp; Security</w:t>
          </w:r>
          <w:r w:rsidRPr="00FF04EF">
            <w:rPr>
              <w:rFonts w:ascii="Garamond" w:hAnsi="Garamond"/>
              <w:color w:val="000000"/>
            </w:rPr>
            <w:t xml:space="preserve">, </w:t>
          </w:r>
          <w:r w:rsidRPr="00FF04EF">
            <w:rPr>
              <w:rFonts w:ascii="Garamond" w:hAnsi="Garamond"/>
              <w:i/>
              <w:iCs/>
              <w:color w:val="000000"/>
            </w:rPr>
            <w:t>35</w:t>
          </w:r>
          <w:r w:rsidRPr="00FF04EF">
            <w:rPr>
              <w:rFonts w:ascii="Garamond" w:hAnsi="Garamond"/>
              <w:color w:val="000000"/>
            </w:rPr>
            <w:t xml:space="preserve">(1), 5–31. </w:t>
          </w:r>
          <w:hyperlink r:id="rId23" w:history="1">
            <w:r w:rsidR="00CC61DD" w:rsidRPr="00A17439">
              <w:rPr>
                <w:rStyle w:val="Hyperlink"/>
                <w:rFonts w:ascii="Garamond" w:hAnsi="Garamond"/>
              </w:rPr>
              <w:t>https://doi.org/10.1080/14781158.2024.2415908</w:t>
            </w:r>
          </w:hyperlink>
          <w:r w:rsidR="00CC61DD">
            <w:rPr>
              <w:rFonts w:ascii="Garamond" w:hAnsi="Garamond"/>
              <w:color w:val="000000"/>
            </w:rPr>
            <w:t xml:space="preserve"> </w:t>
          </w:r>
        </w:p>
        <w:p w14:paraId="070B118C" w14:textId="77777777" w:rsidR="00FF04EF" w:rsidRPr="00FF04EF" w:rsidRDefault="00FF04EF" w:rsidP="00CC61DD">
          <w:pPr>
            <w:autoSpaceDE w:val="0"/>
            <w:autoSpaceDN w:val="0"/>
            <w:ind w:hanging="480"/>
            <w:jc w:val="both"/>
            <w:divId w:val="46686690"/>
            <w:rPr>
              <w:rFonts w:ascii="Garamond" w:hAnsi="Garamond"/>
              <w:color w:val="000000"/>
            </w:rPr>
          </w:pPr>
          <w:r w:rsidRPr="00FF04EF">
            <w:rPr>
              <w:rFonts w:ascii="Garamond" w:hAnsi="Garamond"/>
              <w:color w:val="000000"/>
            </w:rPr>
            <w:t xml:space="preserve">Putri, G. U., &amp; Putri, S. A. (2023). </w:t>
          </w:r>
          <w:proofErr w:type="spellStart"/>
          <w:r w:rsidRPr="00FF04EF">
            <w:rPr>
              <w:rFonts w:ascii="Garamond" w:hAnsi="Garamond"/>
              <w:color w:val="000000"/>
            </w:rPr>
            <w:t>Representasi</w:t>
          </w:r>
          <w:proofErr w:type="spellEnd"/>
          <w:r w:rsidRPr="00FF04EF">
            <w:rPr>
              <w:rFonts w:ascii="Garamond" w:hAnsi="Garamond"/>
              <w:color w:val="000000"/>
            </w:rPr>
            <w:t xml:space="preserve"> Nilai </w:t>
          </w:r>
          <w:proofErr w:type="spellStart"/>
          <w:r w:rsidRPr="00FF04EF">
            <w:rPr>
              <w:rFonts w:ascii="Garamond" w:hAnsi="Garamond"/>
              <w:color w:val="000000"/>
            </w:rPr>
            <w:t>Budaya</w:t>
          </w:r>
          <w:proofErr w:type="spellEnd"/>
          <w:r w:rsidRPr="00FF04EF">
            <w:rPr>
              <w:rFonts w:ascii="Garamond" w:hAnsi="Garamond"/>
              <w:color w:val="000000"/>
            </w:rPr>
            <w:t xml:space="preserve"> </w:t>
          </w:r>
          <w:proofErr w:type="spellStart"/>
          <w:r w:rsidRPr="00FF04EF">
            <w:rPr>
              <w:rFonts w:ascii="Garamond" w:hAnsi="Garamond"/>
              <w:color w:val="000000"/>
            </w:rPr>
            <w:t>dalam</w:t>
          </w:r>
          <w:proofErr w:type="spellEnd"/>
          <w:r w:rsidRPr="00FF04EF">
            <w:rPr>
              <w:rFonts w:ascii="Garamond" w:hAnsi="Garamond"/>
              <w:color w:val="000000"/>
            </w:rPr>
            <w:t xml:space="preserve"> Foto </w:t>
          </w:r>
          <w:proofErr w:type="spellStart"/>
          <w:r w:rsidRPr="00FF04EF">
            <w:rPr>
              <w:rFonts w:ascii="Garamond" w:hAnsi="Garamond"/>
              <w:color w:val="000000"/>
            </w:rPr>
            <w:t>Jurnalistik</w:t>
          </w:r>
          <w:proofErr w:type="spellEnd"/>
          <w:r w:rsidRPr="00FF04EF">
            <w:rPr>
              <w:rFonts w:ascii="Garamond" w:hAnsi="Garamond"/>
              <w:color w:val="000000"/>
            </w:rPr>
            <w:t xml:space="preserve"> Hari Raya:(</w:t>
          </w:r>
          <w:proofErr w:type="spellStart"/>
          <w:r w:rsidRPr="00FF04EF">
            <w:rPr>
              <w:rFonts w:ascii="Garamond" w:hAnsi="Garamond"/>
              <w:color w:val="000000"/>
            </w:rPr>
            <w:t>Analisis</w:t>
          </w:r>
          <w:proofErr w:type="spellEnd"/>
          <w:r w:rsidRPr="00FF04EF">
            <w:rPr>
              <w:rFonts w:ascii="Garamond" w:hAnsi="Garamond"/>
              <w:color w:val="000000"/>
            </w:rPr>
            <w:t xml:space="preserve"> </w:t>
          </w:r>
          <w:proofErr w:type="spellStart"/>
          <w:r w:rsidRPr="00FF04EF">
            <w:rPr>
              <w:rFonts w:ascii="Garamond" w:hAnsi="Garamond"/>
              <w:color w:val="000000"/>
            </w:rPr>
            <w:t>Semiotika</w:t>
          </w:r>
          <w:proofErr w:type="spellEnd"/>
          <w:r w:rsidRPr="00FF04EF">
            <w:rPr>
              <w:rFonts w:ascii="Garamond" w:hAnsi="Garamond"/>
              <w:color w:val="000000"/>
            </w:rPr>
            <w:t xml:space="preserve"> pada Akun Instagram@ </w:t>
          </w:r>
          <w:proofErr w:type="spellStart"/>
          <w:r w:rsidRPr="00FF04EF">
            <w:rPr>
              <w:rFonts w:ascii="Garamond" w:hAnsi="Garamond"/>
              <w:color w:val="000000"/>
            </w:rPr>
            <w:t>antarafotocom</w:t>
          </w:r>
          <w:proofErr w:type="spellEnd"/>
          <w:r w:rsidRPr="00FF04EF">
            <w:rPr>
              <w:rFonts w:ascii="Garamond" w:hAnsi="Garamond"/>
              <w:color w:val="000000"/>
            </w:rPr>
            <w:t xml:space="preserve">). </w:t>
          </w:r>
          <w:r w:rsidRPr="00FF04EF">
            <w:rPr>
              <w:rFonts w:ascii="Garamond" w:hAnsi="Garamond"/>
              <w:i/>
              <w:iCs/>
              <w:color w:val="000000"/>
            </w:rPr>
            <w:t>Communicator Sphere</w:t>
          </w:r>
          <w:r w:rsidRPr="00FF04EF">
            <w:rPr>
              <w:rFonts w:ascii="Garamond" w:hAnsi="Garamond"/>
              <w:color w:val="000000"/>
            </w:rPr>
            <w:t xml:space="preserve">, </w:t>
          </w:r>
          <w:r w:rsidRPr="00FF04EF">
            <w:rPr>
              <w:rFonts w:ascii="Garamond" w:hAnsi="Garamond"/>
              <w:i/>
              <w:iCs/>
              <w:color w:val="000000"/>
            </w:rPr>
            <w:t>3</w:t>
          </w:r>
          <w:r w:rsidRPr="00FF04EF">
            <w:rPr>
              <w:rFonts w:ascii="Garamond" w:hAnsi="Garamond"/>
              <w:color w:val="000000"/>
            </w:rPr>
            <w:t>(2), 88–105.</w:t>
          </w:r>
        </w:p>
        <w:p w14:paraId="4EACDFAE" w14:textId="1B530461" w:rsidR="00FF04EF" w:rsidRPr="00FF04EF" w:rsidRDefault="00FF04EF" w:rsidP="00CC61DD">
          <w:pPr>
            <w:autoSpaceDE w:val="0"/>
            <w:autoSpaceDN w:val="0"/>
            <w:ind w:hanging="480"/>
            <w:jc w:val="both"/>
            <w:divId w:val="431126854"/>
            <w:rPr>
              <w:rFonts w:ascii="Garamond" w:hAnsi="Garamond"/>
              <w:color w:val="000000"/>
            </w:rPr>
          </w:pPr>
          <w:r w:rsidRPr="00FF04EF">
            <w:rPr>
              <w:rFonts w:ascii="Garamond" w:hAnsi="Garamond"/>
              <w:color w:val="000000"/>
            </w:rPr>
            <w:t xml:space="preserve">Radio Republik Indonesia. (2025, June 12). </w:t>
          </w:r>
          <w:proofErr w:type="spellStart"/>
          <w:r w:rsidRPr="00FF04EF">
            <w:rPr>
              <w:rFonts w:ascii="Garamond" w:hAnsi="Garamond"/>
              <w:i/>
              <w:iCs/>
              <w:color w:val="000000"/>
            </w:rPr>
            <w:t>Penyebaran</w:t>
          </w:r>
          <w:proofErr w:type="spellEnd"/>
          <w:r w:rsidRPr="00FF04EF">
            <w:rPr>
              <w:rFonts w:ascii="Garamond" w:hAnsi="Garamond"/>
              <w:i/>
              <w:iCs/>
              <w:color w:val="000000"/>
            </w:rPr>
            <w:t xml:space="preserve"> Hoaks Dinilai </w:t>
          </w:r>
          <w:proofErr w:type="spellStart"/>
          <w:r w:rsidRPr="00FF04EF">
            <w:rPr>
              <w:rFonts w:ascii="Garamond" w:hAnsi="Garamond"/>
              <w:i/>
              <w:iCs/>
              <w:color w:val="000000"/>
            </w:rPr>
            <w:t>Ancam</w:t>
          </w:r>
          <w:proofErr w:type="spellEnd"/>
          <w:r w:rsidRPr="00FF04EF">
            <w:rPr>
              <w:rFonts w:ascii="Garamond" w:hAnsi="Garamond"/>
              <w:i/>
              <w:iCs/>
              <w:color w:val="000000"/>
            </w:rPr>
            <w:t xml:space="preserve"> </w:t>
          </w:r>
          <w:proofErr w:type="spellStart"/>
          <w:r w:rsidRPr="00FF04EF">
            <w:rPr>
              <w:rFonts w:ascii="Garamond" w:hAnsi="Garamond"/>
              <w:i/>
              <w:iCs/>
              <w:color w:val="000000"/>
            </w:rPr>
            <w:t>Disintegrasi</w:t>
          </w:r>
          <w:proofErr w:type="spellEnd"/>
          <w:r w:rsidRPr="00FF04EF">
            <w:rPr>
              <w:rFonts w:ascii="Garamond" w:hAnsi="Garamond"/>
              <w:i/>
              <w:iCs/>
              <w:color w:val="000000"/>
            </w:rPr>
            <w:t xml:space="preserve"> Sosial </w:t>
          </w:r>
          <w:proofErr w:type="spellStart"/>
          <w:r w:rsidRPr="00FF04EF">
            <w:rPr>
              <w:rFonts w:ascii="Garamond" w:hAnsi="Garamond"/>
              <w:i/>
              <w:iCs/>
              <w:color w:val="000000"/>
            </w:rPr>
            <w:t>Bangsa</w:t>
          </w:r>
          <w:proofErr w:type="spellEnd"/>
          <w:r w:rsidRPr="00FF04EF">
            <w:rPr>
              <w:rFonts w:ascii="Garamond" w:hAnsi="Garamond"/>
              <w:color w:val="000000"/>
            </w:rPr>
            <w:t xml:space="preserve">. </w:t>
          </w:r>
          <w:hyperlink r:id="rId24" w:history="1">
            <w:r w:rsidR="00CC61DD" w:rsidRPr="00A17439">
              <w:rPr>
                <w:rStyle w:val="Hyperlink"/>
                <w:rFonts w:ascii="Garamond" w:hAnsi="Garamond"/>
              </w:rPr>
              <w:t>https://rri.co.id/daerah/1576618/penyebaran-hoaks-dinilai-ancam-disintegrasi-sosial-bangsa</w:t>
            </w:r>
          </w:hyperlink>
          <w:r w:rsidR="00CC61DD">
            <w:rPr>
              <w:rFonts w:ascii="Garamond" w:hAnsi="Garamond"/>
              <w:color w:val="000000"/>
            </w:rPr>
            <w:t xml:space="preserve"> </w:t>
          </w:r>
        </w:p>
        <w:p w14:paraId="590DFC69" w14:textId="77777777" w:rsidR="00FF04EF" w:rsidRPr="00FF04EF" w:rsidRDefault="00FF04EF" w:rsidP="00CC61DD">
          <w:pPr>
            <w:autoSpaceDE w:val="0"/>
            <w:autoSpaceDN w:val="0"/>
            <w:ind w:hanging="480"/>
            <w:jc w:val="both"/>
            <w:divId w:val="1720669603"/>
            <w:rPr>
              <w:rFonts w:ascii="Garamond" w:hAnsi="Garamond"/>
              <w:color w:val="000000"/>
            </w:rPr>
          </w:pPr>
          <w:proofErr w:type="spellStart"/>
          <w:r w:rsidRPr="00FF04EF">
            <w:rPr>
              <w:rFonts w:ascii="Garamond" w:hAnsi="Garamond"/>
              <w:color w:val="000000"/>
            </w:rPr>
            <w:t>Safitri</w:t>
          </w:r>
          <w:proofErr w:type="spellEnd"/>
          <w:r w:rsidRPr="00FF04EF">
            <w:rPr>
              <w:rFonts w:ascii="Garamond" w:hAnsi="Garamond"/>
              <w:color w:val="000000"/>
            </w:rPr>
            <w:t xml:space="preserve">, P. N., Astuti, S. I., Hidayah, N., Suryani, C., </w:t>
          </w:r>
          <w:proofErr w:type="spellStart"/>
          <w:r w:rsidRPr="00FF04EF">
            <w:rPr>
              <w:rFonts w:ascii="Garamond" w:hAnsi="Garamond"/>
              <w:color w:val="000000"/>
            </w:rPr>
            <w:t>Wasdiana</w:t>
          </w:r>
          <w:proofErr w:type="spellEnd"/>
          <w:r w:rsidRPr="00FF04EF">
            <w:rPr>
              <w:rFonts w:ascii="Garamond" w:hAnsi="Garamond"/>
              <w:color w:val="000000"/>
            </w:rPr>
            <w:t xml:space="preserve">, M. D., &amp; Wahid, A. (2021). When Politics and Religion Become Disaster: An Annual Mapping of Hoax in Indonesia. </w:t>
          </w:r>
          <w:proofErr w:type="spellStart"/>
          <w:r w:rsidRPr="00FF04EF">
            <w:rPr>
              <w:rFonts w:ascii="Garamond" w:hAnsi="Garamond"/>
              <w:i/>
              <w:iCs/>
              <w:color w:val="000000"/>
            </w:rPr>
            <w:t>Ultimacomm</w:t>
          </w:r>
          <w:proofErr w:type="spellEnd"/>
          <w:r w:rsidRPr="00FF04EF">
            <w:rPr>
              <w:rFonts w:ascii="Garamond" w:hAnsi="Garamond"/>
              <w:i/>
              <w:iCs/>
              <w:color w:val="000000"/>
            </w:rPr>
            <w:t xml:space="preserve">: </w:t>
          </w:r>
          <w:proofErr w:type="spellStart"/>
          <w:r w:rsidRPr="00FF04EF">
            <w:rPr>
              <w:rFonts w:ascii="Garamond" w:hAnsi="Garamond"/>
              <w:i/>
              <w:iCs/>
              <w:color w:val="000000"/>
            </w:rPr>
            <w:t>Jurnal</w:t>
          </w:r>
          <w:proofErr w:type="spellEnd"/>
          <w:r w:rsidRPr="00FF04EF">
            <w:rPr>
              <w:rFonts w:ascii="Garamond" w:hAnsi="Garamond"/>
              <w:i/>
              <w:iCs/>
              <w:color w:val="000000"/>
            </w:rPr>
            <w:t xml:space="preserve"> </w:t>
          </w:r>
          <w:proofErr w:type="spellStart"/>
          <w:r w:rsidRPr="00FF04EF">
            <w:rPr>
              <w:rFonts w:ascii="Garamond" w:hAnsi="Garamond"/>
              <w:i/>
              <w:iCs/>
              <w:color w:val="000000"/>
            </w:rPr>
            <w:t>Ilmu</w:t>
          </w:r>
          <w:proofErr w:type="spellEnd"/>
          <w:r w:rsidRPr="00FF04EF">
            <w:rPr>
              <w:rFonts w:ascii="Garamond" w:hAnsi="Garamond"/>
              <w:i/>
              <w:iCs/>
              <w:color w:val="000000"/>
            </w:rPr>
            <w:t xml:space="preserve"> Komunikasi</w:t>
          </w:r>
          <w:r w:rsidRPr="00FF04EF">
            <w:rPr>
              <w:rFonts w:ascii="Garamond" w:hAnsi="Garamond"/>
              <w:color w:val="000000"/>
            </w:rPr>
            <w:t xml:space="preserve">, </w:t>
          </w:r>
          <w:r w:rsidRPr="00FF04EF">
            <w:rPr>
              <w:rFonts w:ascii="Garamond" w:hAnsi="Garamond"/>
              <w:i/>
              <w:iCs/>
              <w:color w:val="000000"/>
            </w:rPr>
            <w:t>13</w:t>
          </w:r>
          <w:r w:rsidRPr="00FF04EF">
            <w:rPr>
              <w:rFonts w:ascii="Garamond" w:hAnsi="Garamond"/>
              <w:color w:val="000000"/>
            </w:rPr>
            <w:t>(2), 343–357.</w:t>
          </w:r>
        </w:p>
        <w:p w14:paraId="08993F0F" w14:textId="77777777" w:rsidR="00FF04EF" w:rsidRPr="00FF04EF" w:rsidRDefault="00FF04EF" w:rsidP="00CC61DD">
          <w:pPr>
            <w:autoSpaceDE w:val="0"/>
            <w:autoSpaceDN w:val="0"/>
            <w:ind w:hanging="480"/>
            <w:jc w:val="both"/>
            <w:divId w:val="1132671515"/>
            <w:rPr>
              <w:rFonts w:ascii="Garamond" w:hAnsi="Garamond"/>
              <w:color w:val="000000"/>
            </w:rPr>
          </w:pPr>
          <w:r w:rsidRPr="00FF04EF">
            <w:rPr>
              <w:rFonts w:ascii="Garamond" w:hAnsi="Garamond"/>
              <w:color w:val="000000"/>
            </w:rPr>
            <w:t xml:space="preserve">Setiawan, I. D., &amp; Nainggolan, R. R. M. P. (2024). </w:t>
          </w:r>
          <w:proofErr w:type="spellStart"/>
          <w:r w:rsidRPr="00FF04EF">
            <w:rPr>
              <w:rFonts w:ascii="Garamond" w:hAnsi="Garamond"/>
              <w:color w:val="000000"/>
            </w:rPr>
            <w:t>Eskalasi</w:t>
          </w:r>
          <w:proofErr w:type="spellEnd"/>
          <w:r w:rsidRPr="00FF04EF">
            <w:rPr>
              <w:rFonts w:ascii="Garamond" w:hAnsi="Garamond"/>
              <w:color w:val="000000"/>
            </w:rPr>
            <w:t xml:space="preserve"> </w:t>
          </w:r>
          <w:proofErr w:type="spellStart"/>
          <w:r w:rsidRPr="00FF04EF">
            <w:rPr>
              <w:rFonts w:ascii="Garamond" w:hAnsi="Garamond"/>
              <w:color w:val="000000"/>
            </w:rPr>
            <w:t>Konflik</w:t>
          </w:r>
          <w:proofErr w:type="spellEnd"/>
          <w:r w:rsidRPr="00FF04EF">
            <w:rPr>
              <w:rFonts w:ascii="Garamond" w:hAnsi="Garamond"/>
              <w:color w:val="000000"/>
            </w:rPr>
            <w:t xml:space="preserve"> Palestine-Israel di </w:t>
          </w:r>
          <w:proofErr w:type="spellStart"/>
          <w:r w:rsidRPr="00FF04EF">
            <w:rPr>
              <w:rFonts w:ascii="Garamond" w:hAnsi="Garamond"/>
              <w:color w:val="000000"/>
            </w:rPr>
            <w:t>Tahun</w:t>
          </w:r>
          <w:proofErr w:type="spellEnd"/>
          <w:r w:rsidRPr="00FF04EF">
            <w:rPr>
              <w:rFonts w:ascii="Garamond" w:hAnsi="Garamond"/>
              <w:color w:val="000000"/>
            </w:rPr>
            <w:t xml:space="preserve"> 2023: </w:t>
          </w:r>
          <w:proofErr w:type="spellStart"/>
          <w:r w:rsidRPr="00FF04EF">
            <w:rPr>
              <w:rFonts w:ascii="Garamond" w:hAnsi="Garamond"/>
              <w:color w:val="000000"/>
            </w:rPr>
            <w:t>Perspektif</w:t>
          </w:r>
          <w:proofErr w:type="spellEnd"/>
          <w:r w:rsidRPr="00FF04EF">
            <w:rPr>
              <w:rFonts w:ascii="Garamond" w:hAnsi="Garamond"/>
              <w:color w:val="000000"/>
            </w:rPr>
            <w:t xml:space="preserve"> </w:t>
          </w:r>
          <w:proofErr w:type="spellStart"/>
          <w:r w:rsidRPr="00FF04EF">
            <w:rPr>
              <w:rFonts w:ascii="Garamond" w:hAnsi="Garamond"/>
              <w:color w:val="000000"/>
            </w:rPr>
            <w:t>Kebijakan</w:t>
          </w:r>
          <w:proofErr w:type="spellEnd"/>
          <w:r w:rsidRPr="00FF04EF">
            <w:rPr>
              <w:rFonts w:ascii="Garamond" w:hAnsi="Garamond"/>
              <w:color w:val="000000"/>
            </w:rPr>
            <w:t xml:space="preserve"> Luar Negeri Indonesia. </w:t>
          </w:r>
          <w:proofErr w:type="spellStart"/>
          <w:r w:rsidRPr="00FF04EF">
            <w:rPr>
              <w:rFonts w:ascii="Garamond" w:hAnsi="Garamond"/>
              <w:i/>
              <w:iCs/>
              <w:color w:val="000000"/>
            </w:rPr>
            <w:t>Jurnal</w:t>
          </w:r>
          <w:proofErr w:type="spellEnd"/>
          <w:r w:rsidRPr="00FF04EF">
            <w:rPr>
              <w:rFonts w:ascii="Garamond" w:hAnsi="Garamond"/>
              <w:i/>
              <w:iCs/>
              <w:color w:val="000000"/>
            </w:rPr>
            <w:t xml:space="preserve"> </w:t>
          </w:r>
          <w:proofErr w:type="spellStart"/>
          <w:r w:rsidRPr="00FF04EF">
            <w:rPr>
              <w:rFonts w:ascii="Garamond" w:hAnsi="Garamond"/>
              <w:i/>
              <w:iCs/>
              <w:color w:val="000000"/>
            </w:rPr>
            <w:t>Hubungan</w:t>
          </w:r>
          <w:proofErr w:type="spellEnd"/>
          <w:r w:rsidRPr="00FF04EF">
            <w:rPr>
              <w:rFonts w:ascii="Garamond" w:hAnsi="Garamond"/>
              <w:i/>
              <w:iCs/>
              <w:color w:val="000000"/>
            </w:rPr>
            <w:t xml:space="preserve"> Internasional□ Vol</w:t>
          </w:r>
          <w:r w:rsidRPr="00FF04EF">
            <w:rPr>
              <w:rFonts w:ascii="Garamond" w:hAnsi="Garamond"/>
              <w:color w:val="000000"/>
            </w:rPr>
            <w:t xml:space="preserve">, </w:t>
          </w:r>
          <w:r w:rsidRPr="00FF04EF">
            <w:rPr>
              <w:rFonts w:ascii="Garamond" w:hAnsi="Garamond"/>
              <w:i/>
              <w:iCs/>
              <w:color w:val="000000"/>
            </w:rPr>
            <w:t>17</w:t>
          </w:r>
          <w:r w:rsidRPr="00FF04EF">
            <w:rPr>
              <w:rFonts w:ascii="Garamond" w:hAnsi="Garamond"/>
              <w:color w:val="000000"/>
            </w:rPr>
            <w:t>(1).</w:t>
          </w:r>
        </w:p>
        <w:p w14:paraId="7A14E009" w14:textId="24220966" w:rsidR="00FF04EF" w:rsidRPr="00FF04EF" w:rsidRDefault="00FF04EF" w:rsidP="00CC61DD">
          <w:pPr>
            <w:autoSpaceDE w:val="0"/>
            <w:autoSpaceDN w:val="0"/>
            <w:ind w:hanging="480"/>
            <w:jc w:val="both"/>
            <w:divId w:val="2052218558"/>
            <w:rPr>
              <w:rFonts w:ascii="Garamond" w:hAnsi="Garamond"/>
              <w:color w:val="000000"/>
            </w:rPr>
          </w:pPr>
          <w:proofErr w:type="gramStart"/>
          <w:r w:rsidRPr="00FF04EF">
            <w:rPr>
              <w:rFonts w:ascii="Garamond" w:hAnsi="Garamond"/>
              <w:color w:val="000000"/>
            </w:rPr>
            <w:t>Shomron,  Baruch</w:t>
          </w:r>
          <w:proofErr w:type="gramEnd"/>
          <w:r w:rsidRPr="00FF04EF">
            <w:rPr>
              <w:rFonts w:ascii="Garamond" w:hAnsi="Garamond"/>
              <w:color w:val="000000"/>
            </w:rPr>
            <w:t xml:space="preserve">, &amp; </w:t>
          </w:r>
          <w:proofErr w:type="spellStart"/>
          <w:proofErr w:type="gramStart"/>
          <w:r w:rsidRPr="00FF04EF">
            <w:rPr>
              <w:rFonts w:ascii="Garamond" w:hAnsi="Garamond"/>
              <w:color w:val="000000"/>
            </w:rPr>
            <w:t>Schejter</w:t>
          </w:r>
          <w:proofErr w:type="spellEnd"/>
          <w:r w:rsidRPr="00FF04EF">
            <w:rPr>
              <w:rFonts w:ascii="Garamond" w:hAnsi="Garamond"/>
              <w:color w:val="000000"/>
            </w:rPr>
            <w:t>,  Amit</w:t>
          </w:r>
          <w:proofErr w:type="gramEnd"/>
          <w:r w:rsidRPr="00FF04EF">
            <w:rPr>
              <w:rFonts w:ascii="Garamond" w:hAnsi="Garamond"/>
              <w:color w:val="000000"/>
            </w:rPr>
            <w:t xml:space="preserve"> M. (2019). Broadcast Media and Their Social Network Sites: The Case of Palestinian–Israeli Representations and Capabilities. </w:t>
          </w:r>
          <w:r w:rsidRPr="00FF04EF">
            <w:rPr>
              <w:rFonts w:ascii="Garamond" w:hAnsi="Garamond"/>
              <w:i/>
              <w:iCs/>
              <w:color w:val="000000"/>
            </w:rPr>
            <w:t>Television &amp; New Media</w:t>
          </w:r>
          <w:r w:rsidRPr="00FF04EF">
            <w:rPr>
              <w:rFonts w:ascii="Garamond" w:hAnsi="Garamond"/>
              <w:color w:val="000000"/>
            </w:rPr>
            <w:t xml:space="preserve">, </w:t>
          </w:r>
          <w:r w:rsidRPr="00FF04EF">
            <w:rPr>
              <w:rFonts w:ascii="Garamond" w:hAnsi="Garamond"/>
              <w:i/>
              <w:iCs/>
              <w:color w:val="000000"/>
            </w:rPr>
            <w:t>22</w:t>
          </w:r>
          <w:r w:rsidRPr="00FF04EF">
            <w:rPr>
              <w:rFonts w:ascii="Garamond" w:hAnsi="Garamond"/>
              <w:color w:val="000000"/>
            </w:rPr>
            <w:t xml:space="preserve">(5), 482–500. </w:t>
          </w:r>
          <w:hyperlink r:id="rId25" w:history="1">
            <w:r w:rsidR="00422920" w:rsidRPr="00A17439">
              <w:rPr>
                <w:rStyle w:val="Hyperlink"/>
                <w:rFonts w:ascii="Garamond" w:hAnsi="Garamond"/>
              </w:rPr>
              <w:t>https://doi.org/10.1177/1527476419893596</w:t>
            </w:r>
          </w:hyperlink>
          <w:r w:rsidR="00422920">
            <w:rPr>
              <w:rFonts w:ascii="Garamond" w:hAnsi="Garamond"/>
              <w:color w:val="000000"/>
            </w:rPr>
            <w:t xml:space="preserve"> </w:t>
          </w:r>
        </w:p>
        <w:p w14:paraId="0DE3C550" w14:textId="5D1F5F1D" w:rsidR="00FF04EF" w:rsidRPr="00FF04EF" w:rsidRDefault="00FF04EF" w:rsidP="00CC61DD">
          <w:pPr>
            <w:autoSpaceDE w:val="0"/>
            <w:autoSpaceDN w:val="0"/>
            <w:ind w:hanging="480"/>
            <w:jc w:val="both"/>
            <w:divId w:val="413821065"/>
            <w:rPr>
              <w:rFonts w:ascii="Garamond" w:hAnsi="Garamond"/>
              <w:color w:val="000000"/>
            </w:rPr>
          </w:pPr>
          <w:r w:rsidRPr="00FF04EF">
            <w:rPr>
              <w:rFonts w:ascii="Garamond" w:hAnsi="Garamond"/>
              <w:color w:val="000000"/>
            </w:rPr>
            <w:lastRenderedPageBreak/>
            <w:t xml:space="preserve">Sonni, A. F. (2025). Digital disinformation and financial decision-making: understanding the spread of economic conspiracy theories in Indonesia. </w:t>
          </w:r>
          <w:r w:rsidRPr="00FF04EF">
            <w:rPr>
              <w:rFonts w:ascii="Garamond" w:hAnsi="Garamond"/>
              <w:i/>
              <w:iCs/>
              <w:color w:val="000000"/>
            </w:rPr>
            <w:t>Frontiers in Human Dynamics</w:t>
          </w:r>
          <w:r w:rsidRPr="00FF04EF">
            <w:rPr>
              <w:rFonts w:ascii="Garamond" w:hAnsi="Garamond"/>
              <w:color w:val="000000"/>
            </w:rPr>
            <w:t xml:space="preserve">, </w:t>
          </w:r>
          <w:r w:rsidRPr="00FF04EF">
            <w:rPr>
              <w:rFonts w:ascii="Garamond" w:hAnsi="Garamond"/>
              <w:i/>
              <w:iCs/>
              <w:color w:val="000000"/>
            </w:rPr>
            <w:t>Volume 7-2025</w:t>
          </w:r>
          <w:r w:rsidRPr="00FF04EF">
            <w:rPr>
              <w:rFonts w:ascii="Garamond" w:hAnsi="Garamond"/>
              <w:color w:val="000000"/>
            </w:rPr>
            <w:t xml:space="preserve">. </w:t>
          </w:r>
          <w:hyperlink r:id="rId26" w:history="1">
            <w:r w:rsidR="00422920" w:rsidRPr="00A17439">
              <w:rPr>
                <w:rStyle w:val="Hyperlink"/>
                <w:rFonts w:ascii="Garamond" w:hAnsi="Garamond"/>
              </w:rPr>
              <w:t>https://doi.org/10.3389/fhumd.2025.1617919</w:t>
            </w:r>
          </w:hyperlink>
          <w:r w:rsidR="00422920">
            <w:rPr>
              <w:rFonts w:ascii="Garamond" w:hAnsi="Garamond"/>
              <w:color w:val="000000"/>
            </w:rPr>
            <w:t xml:space="preserve"> </w:t>
          </w:r>
        </w:p>
        <w:p w14:paraId="76155444" w14:textId="4D4DB6EF" w:rsidR="00FF04EF" w:rsidRPr="00FF04EF" w:rsidRDefault="00FF04EF" w:rsidP="00CC61DD">
          <w:pPr>
            <w:autoSpaceDE w:val="0"/>
            <w:autoSpaceDN w:val="0"/>
            <w:ind w:hanging="480"/>
            <w:jc w:val="both"/>
            <w:divId w:val="1561480481"/>
            <w:rPr>
              <w:rFonts w:ascii="Garamond" w:hAnsi="Garamond"/>
              <w:color w:val="000000"/>
            </w:rPr>
          </w:pPr>
          <w:r w:rsidRPr="00FF04EF">
            <w:rPr>
              <w:rFonts w:ascii="Garamond" w:hAnsi="Garamond"/>
              <w:color w:val="000000"/>
            </w:rPr>
            <w:t xml:space="preserve">Suara Muhammadiyah. (2021, June 11). </w:t>
          </w:r>
          <w:proofErr w:type="spellStart"/>
          <w:r w:rsidRPr="00FF04EF">
            <w:rPr>
              <w:rFonts w:ascii="Garamond" w:hAnsi="Garamond"/>
              <w:i/>
              <w:iCs/>
              <w:color w:val="000000"/>
            </w:rPr>
            <w:t>Kesamaan</w:t>
          </w:r>
          <w:proofErr w:type="spellEnd"/>
          <w:r w:rsidRPr="00FF04EF">
            <w:rPr>
              <w:rFonts w:ascii="Garamond" w:hAnsi="Garamond"/>
              <w:i/>
              <w:iCs/>
              <w:color w:val="000000"/>
            </w:rPr>
            <w:t xml:space="preserve"> Nasib yang </w:t>
          </w:r>
          <w:proofErr w:type="spellStart"/>
          <w:r w:rsidRPr="00FF04EF">
            <w:rPr>
              <w:rFonts w:ascii="Garamond" w:hAnsi="Garamond"/>
              <w:i/>
              <w:iCs/>
              <w:color w:val="000000"/>
            </w:rPr>
            <w:t>Melatarbelakangi</w:t>
          </w:r>
          <w:proofErr w:type="spellEnd"/>
          <w:r w:rsidRPr="00FF04EF">
            <w:rPr>
              <w:rFonts w:ascii="Garamond" w:hAnsi="Garamond"/>
              <w:i/>
              <w:iCs/>
              <w:color w:val="000000"/>
            </w:rPr>
            <w:t xml:space="preserve"> </w:t>
          </w:r>
          <w:proofErr w:type="spellStart"/>
          <w:r w:rsidRPr="00FF04EF">
            <w:rPr>
              <w:rFonts w:ascii="Garamond" w:hAnsi="Garamond"/>
              <w:i/>
              <w:iCs/>
              <w:color w:val="000000"/>
            </w:rPr>
            <w:t>Perlawanan</w:t>
          </w:r>
          <w:proofErr w:type="spellEnd"/>
          <w:r w:rsidRPr="00FF04EF">
            <w:rPr>
              <w:rFonts w:ascii="Garamond" w:hAnsi="Garamond"/>
              <w:i/>
              <w:iCs/>
              <w:color w:val="000000"/>
            </w:rPr>
            <w:t xml:space="preserve"> </w:t>
          </w:r>
          <w:proofErr w:type="spellStart"/>
          <w:r w:rsidRPr="00FF04EF">
            <w:rPr>
              <w:rFonts w:ascii="Garamond" w:hAnsi="Garamond"/>
              <w:i/>
              <w:iCs/>
              <w:color w:val="000000"/>
            </w:rPr>
            <w:t>Terhadap</w:t>
          </w:r>
          <w:proofErr w:type="spellEnd"/>
          <w:r w:rsidRPr="00FF04EF">
            <w:rPr>
              <w:rFonts w:ascii="Garamond" w:hAnsi="Garamond"/>
              <w:i/>
              <w:iCs/>
              <w:color w:val="000000"/>
            </w:rPr>
            <w:t xml:space="preserve"> </w:t>
          </w:r>
          <w:proofErr w:type="spellStart"/>
          <w:r w:rsidRPr="00FF04EF">
            <w:rPr>
              <w:rFonts w:ascii="Garamond" w:hAnsi="Garamond"/>
              <w:i/>
              <w:iCs/>
              <w:color w:val="000000"/>
            </w:rPr>
            <w:t>Kolonialisme</w:t>
          </w:r>
          <w:proofErr w:type="spellEnd"/>
          <w:r w:rsidRPr="00FF04EF">
            <w:rPr>
              <w:rFonts w:ascii="Garamond" w:hAnsi="Garamond"/>
              <w:color w:val="000000"/>
            </w:rPr>
            <w:t xml:space="preserve">. </w:t>
          </w:r>
          <w:hyperlink r:id="rId27" w:history="1">
            <w:r w:rsidR="00422920" w:rsidRPr="00A17439">
              <w:rPr>
                <w:rStyle w:val="Hyperlink"/>
                <w:rFonts w:ascii="Garamond" w:hAnsi="Garamond"/>
              </w:rPr>
              <w:t>https://web.suaramuhammadiyah.id/2021/06/11/kesamaan-nasib-yang-melatarbelakangi-perlawanan-terhadap-kolonialisme/</w:t>
            </w:r>
          </w:hyperlink>
          <w:r w:rsidR="00422920">
            <w:rPr>
              <w:rFonts w:ascii="Garamond" w:hAnsi="Garamond"/>
              <w:color w:val="000000"/>
            </w:rPr>
            <w:t xml:space="preserve"> </w:t>
          </w:r>
        </w:p>
        <w:p w14:paraId="2B4EBC7A" w14:textId="77777777" w:rsidR="00FF04EF" w:rsidRPr="00FF04EF" w:rsidRDefault="00FF04EF" w:rsidP="00CC61DD">
          <w:pPr>
            <w:autoSpaceDE w:val="0"/>
            <w:autoSpaceDN w:val="0"/>
            <w:ind w:hanging="480"/>
            <w:jc w:val="both"/>
            <w:divId w:val="646667465"/>
            <w:rPr>
              <w:rFonts w:ascii="Garamond" w:hAnsi="Garamond"/>
              <w:color w:val="000000"/>
            </w:rPr>
          </w:pPr>
          <w:r w:rsidRPr="00FF04EF">
            <w:rPr>
              <w:rFonts w:ascii="Garamond" w:hAnsi="Garamond"/>
              <w:color w:val="000000"/>
            </w:rPr>
            <w:t xml:space="preserve">Syah, R. F., </w:t>
          </w:r>
          <w:proofErr w:type="spellStart"/>
          <w:r w:rsidRPr="00FF04EF">
            <w:rPr>
              <w:rFonts w:ascii="Garamond" w:hAnsi="Garamond"/>
              <w:color w:val="000000"/>
            </w:rPr>
            <w:t>Ekawati</w:t>
          </w:r>
          <w:proofErr w:type="spellEnd"/>
          <w:r w:rsidRPr="00FF04EF">
            <w:rPr>
              <w:rFonts w:ascii="Garamond" w:hAnsi="Garamond"/>
              <w:color w:val="000000"/>
            </w:rPr>
            <w:t xml:space="preserve">, E., </w:t>
          </w:r>
          <w:proofErr w:type="spellStart"/>
          <w:r w:rsidRPr="00FF04EF">
            <w:rPr>
              <w:rFonts w:ascii="Garamond" w:hAnsi="Garamond"/>
              <w:color w:val="000000"/>
            </w:rPr>
            <w:t>Azanda</w:t>
          </w:r>
          <w:proofErr w:type="spellEnd"/>
          <w:r w:rsidRPr="00FF04EF">
            <w:rPr>
              <w:rFonts w:ascii="Garamond" w:hAnsi="Garamond"/>
              <w:color w:val="000000"/>
            </w:rPr>
            <w:t xml:space="preserve">, S. H., Syafarani, T. R., Ayunda, W. A., Zulkifli, M. Y., Rahma, N. M., &amp; </w:t>
          </w:r>
          <w:proofErr w:type="spellStart"/>
          <w:r w:rsidRPr="00FF04EF">
            <w:rPr>
              <w:rFonts w:ascii="Garamond" w:hAnsi="Garamond"/>
              <w:color w:val="000000"/>
            </w:rPr>
            <w:t>Kusumawardani</w:t>
          </w:r>
          <w:proofErr w:type="spellEnd"/>
          <w:r w:rsidRPr="00FF04EF">
            <w:rPr>
              <w:rFonts w:ascii="Garamond" w:hAnsi="Garamond"/>
              <w:color w:val="000000"/>
            </w:rPr>
            <w:t xml:space="preserve">, A. (2025). Hoax and Election: The Role of Social Media and Challenges for Indonesian Government Policy. </w:t>
          </w:r>
          <w:r w:rsidRPr="00FF04EF">
            <w:rPr>
              <w:rFonts w:ascii="Garamond" w:hAnsi="Garamond"/>
              <w:i/>
              <w:iCs/>
              <w:color w:val="000000"/>
            </w:rPr>
            <w:t>Studies in Media and Communication</w:t>
          </w:r>
          <w:r w:rsidRPr="00FF04EF">
            <w:rPr>
              <w:rFonts w:ascii="Garamond" w:hAnsi="Garamond"/>
              <w:color w:val="000000"/>
            </w:rPr>
            <w:t xml:space="preserve">, </w:t>
          </w:r>
          <w:r w:rsidRPr="00FF04EF">
            <w:rPr>
              <w:rFonts w:ascii="Garamond" w:hAnsi="Garamond"/>
              <w:i/>
              <w:iCs/>
              <w:color w:val="000000"/>
            </w:rPr>
            <w:t>13</w:t>
          </w:r>
          <w:r w:rsidRPr="00FF04EF">
            <w:rPr>
              <w:rFonts w:ascii="Garamond" w:hAnsi="Garamond"/>
              <w:color w:val="000000"/>
            </w:rPr>
            <w:t>(2), 294–305.</w:t>
          </w:r>
        </w:p>
        <w:p w14:paraId="06A14CE5" w14:textId="77777777" w:rsidR="00FF04EF" w:rsidRPr="00FF04EF" w:rsidRDefault="00FF04EF" w:rsidP="00CC61DD">
          <w:pPr>
            <w:autoSpaceDE w:val="0"/>
            <w:autoSpaceDN w:val="0"/>
            <w:ind w:hanging="480"/>
            <w:jc w:val="both"/>
            <w:divId w:val="365637963"/>
            <w:rPr>
              <w:rFonts w:ascii="Garamond" w:hAnsi="Garamond"/>
              <w:color w:val="000000"/>
            </w:rPr>
          </w:pPr>
          <w:r w:rsidRPr="00FF04EF">
            <w:rPr>
              <w:rFonts w:ascii="Garamond" w:hAnsi="Garamond"/>
              <w:color w:val="000000"/>
            </w:rPr>
            <w:t xml:space="preserve">Taufiq, F. T., Alam, G. N., &amp; Dermawan, W. (2025). Media Narratives in the Israel-Palestine Conflict: A Constructivist Approach to </w:t>
          </w:r>
          <w:proofErr w:type="spellStart"/>
          <w:r w:rsidRPr="00FF04EF">
            <w:rPr>
              <w:rFonts w:ascii="Garamond" w:hAnsi="Garamond"/>
              <w:color w:val="000000"/>
            </w:rPr>
            <w:t>Analyzing</w:t>
          </w:r>
          <w:proofErr w:type="spellEnd"/>
          <w:r w:rsidRPr="00FF04EF">
            <w:rPr>
              <w:rFonts w:ascii="Garamond" w:hAnsi="Garamond"/>
              <w:color w:val="000000"/>
            </w:rPr>
            <w:t xml:space="preserve"> Media Bias and Digital Activism. </w:t>
          </w:r>
          <w:proofErr w:type="spellStart"/>
          <w:r w:rsidRPr="00FF04EF">
            <w:rPr>
              <w:rFonts w:ascii="Garamond" w:hAnsi="Garamond"/>
              <w:i/>
              <w:iCs/>
              <w:color w:val="000000"/>
            </w:rPr>
            <w:t>Padjadjaran</w:t>
          </w:r>
          <w:proofErr w:type="spellEnd"/>
          <w:r w:rsidRPr="00FF04EF">
            <w:rPr>
              <w:rFonts w:ascii="Garamond" w:hAnsi="Garamond"/>
              <w:i/>
              <w:iCs/>
              <w:color w:val="000000"/>
            </w:rPr>
            <w:t xml:space="preserve"> Journal of International Relations</w:t>
          </w:r>
          <w:r w:rsidRPr="00FF04EF">
            <w:rPr>
              <w:rFonts w:ascii="Garamond" w:hAnsi="Garamond"/>
              <w:color w:val="000000"/>
            </w:rPr>
            <w:t xml:space="preserve">, </w:t>
          </w:r>
          <w:r w:rsidRPr="00FF04EF">
            <w:rPr>
              <w:rFonts w:ascii="Garamond" w:hAnsi="Garamond"/>
              <w:i/>
              <w:iCs/>
              <w:color w:val="000000"/>
            </w:rPr>
            <w:t>7</w:t>
          </w:r>
          <w:r w:rsidRPr="00FF04EF">
            <w:rPr>
              <w:rFonts w:ascii="Garamond" w:hAnsi="Garamond"/>
              <w:color w:val="000000"/>
            </w:rPr>
            <w:t>(2), 210–221.</w:t>
          </w:r>
        </w:p>
        <w:p w14:paraId="750FA5FC" w14:textId="77777777" w:rsidR="00FF04EF" w:rsidRPr="00FF04EF" w:rsidRDefault="00FF04EF" w:rsidP="00CC61DD">
          <w:pPr>
            <w:autoSpaceDE w:val="0"/>
            <w:autoSpaceDN w:val="0"/>
            <w:ind w:hanging="480"/>
            <w:jc w:val="both"/>
            <w:divId w:val="682778232"/>
            <w:rPr>
              <w:rFonts w:ascii="Garamond" w:hAnsi="Garamond"/>
              <w:color w:val="000000"/>
            </w:rPr>
          </w:pPr>
          <w:r w:rsidRPr="00FF04EF">
            <w:rPr>
              <w:rFonts w:ascii="Garamond" w:hAnsi="Garamond"/>
              <w:color w:val="000000"/>
            </w:rPr>
            <w:t xml:space="preserve">Vosoughi, S., Roy, D., &amp; Aral, S. (2018). The spread of true and false news online. </w:t>
          </w:r>
          <w:r w:rsidRPr="00FF04EF">
            <w:rPr>
              <w:rFonts w:ascii="Garamond" w:hAnsi="Garamond"/>
              <w:i/>
              <w:iCs/>
              <w:color w:val="000000"/>
            </w:rPr>
            <w:t>Science</w:t>
          </w:r>
          <w:r w:rsidRPr="00FF04EF">
            <w:rPr>
              <w:rFonts w:ascii="Garamond" w:hAnsi="Garamond"/>
              <w:color w:val="000000"/>
            </w:rPr>
            <w:t xml:space="preserve">, </w:t>
          </w:r>
          <w:r w:rsidRPr="00FF04EF">
            <w:rPr>
              <w:rFonts w:ascii="Garamond" w:hAnsi="Garamond"/>
              <w:i/>
              <w:iCs/>
              <w:color w:val="000000"/>
            </w:rPr>
            <w:t>359</w:t>
          </w:r>
          <w:r w:rsidRPr="00FF04EF">
            <w:rPr>
              <w:rFonts w:ascii="Garamond" w:hAnsi="Garamond"/>
              <w:color w:val="000000"/>
            </w:rPr>
            <w:t>(6380), 1146–1151.</w:t>
          </w:r>
        </w:p>
        <w:p w14:paraId="745FA89C" w14:textId="77777777" w:rsidR="00FF04EF" w:rsidRPr="00FF04EF" w:rsidRDefault="00FF04EF" w:rsidP="00CC61DD">
          <w:pPr>
            <w:autoSpaceDE w:val="0"/>
            <w:autoSpaceDN w:val="0"/>
            <w:ind w:hanging="480"/>
            <w:jc w:val="both"/>
            <w:divId w:val="508837095"/>
            <w:rPr>
              <w:rFonts w:ascii="Garamond" w:hAnsi="Garamond"/>
              <w:color w:val="000000"/>
            </w:rPr>
          </w:pPr>
          <w:r w:rsidRPr="00FF04EF">
            <w:rPr>
              <w:rFonts w:ascii="Garamond" w:hAnsi="Garamond"/>
              <w:color w:val="000000"/>
            </w:rPr>
            <w:t xml:space="preserve">Wangke, H. (2018). </w:t>
          </w:r>
          <w:proofErr w:type="spellStart"/>
          <w:r w:rsidRPr="00FF04EF">
            <w:rPr>
              <w:rFonts w:ascii="Garamond" w:hAnsi="Garamond"/>
              <w:i/>
              <w:iCs/>
              <w:color w:val="000000"/>
            </w:rPr>
            <w:t>Dukungan</w:t>
          </w:r>
          <w:proofErr w:type="spellEnd"/>
          <w:r w:rsidRPr="00FF04EF">
            <w:rPr>
              <w:rFonts w:ascii="Garamond" w:hAnsi="Garamond"/>
              <w:i/>
              <w:iCs/>
              <w:color w:val="000000"/>
            </w:rPr>
            <w:t xml:space="preserve"> </w:t>
          </w:r>
          <w:proofErr w:type="spellStart"/>
          <w:r w:rsidRPr="00FF04EF">
            <w:rPr>
              <w:rFonts w:ascii="Garamond" w:hAnsi="Garamond"/>
              <w:i/>
              <w:iCs/>
              <w:color w:val="000000"/>
            </w:rPr>
            <w:t>Diplomasi</w:t>
          </w:r>
          <w:proofErr w:type="spellEnd"/>
          <w:r w:rsidRPr="00FF04EF">
            <w:rPr>
              <w:rFonts w:ascii="Garamond" w:hAnsi="Garamond"/>
              <w:i/>
              <w:iCs/>
              <w:color w:val="000000"/>
            </w:rPr>
            <w:t xml:space="preserve"> Politik Indonesia </w:t>
          </w:r>
          <w:proofErr w:type="spellStart"/>
          <w:r w:rsidRPr="00FF04EF">
            <w:rPr>
              <w:rFonts w:ascii="Garamond" w:hAnsi="Garamond"/>
              <w:i/>
              <w:iCs/>
              <w:color w:val="000000"/>
            </w:rPr>
            <w:t>terhadap</w:t>
          </w:r>
          <w:proofErr w:type="spellEnd"/>
          <w:r w:rsidRPr="00FF04EF">
            <w:rPr>
              <w:rFonts w:ascii="Garamond" w:hAnsi="Garamond"/>
              <w:i/>
              <w:iCs/>
              <w:color w:val="000000"/>
            </w:rPr>
            <w:t xml:space="preserve"> </w:t>
          </w:r>
          <w:proofErr w:type="spellStart"/>
          <w:r w:rsidRPr="00FF04EF">
            <w:rPr>
              <w:rFonts w:ascii="Garamond" w:hAnsi="Garamond"/>
              <w:i/>
              <w:iCs/>
              <w:color w:val="000000"/>
            </w:rPr>
            <w:t>Kemerdekaan</w:t>
          </w:r>
          <w:proofErr w:type="spellEnd"/>
          <w:r w:rsidRPr="00FF04EF">
            <w:rPr>
              <w:rFonts w:ascii="Garamond" w:hAnsi="Garamond"/>
              <w:i/>
              <w:iCs/>
              <w:color w:val="000000"/>
            </w:rPr>
            <w:t xml:space="preserve"> Palestina</w:t>
          </w:r>
          <w:r w:rsidRPr="00FF04EF">
            <w:rPr>
              <w:rFonts w:ascii="Garamond" w:hAnsi="Garamond"/>
              <w:color w:val="000000"/>
            </w:rPr>
            <w:t xml:space="preserve">. Pusat </w:t>
          </w:r>
          <w:proofErr w:type="spellStart"/>
          <w:r w:rsidRPr="00FF04EF">
            <w:rPr>
              <w:rFonts w:ascii="Garamond" w:hAnsi="Garamond"/>
              <w:color w:val="000000"/>
            </w:rPr>
            <w:t>Penelitian</w:t>
          </w:r>
          <w:proofErr w:type="spellEnd"/>
          <w:r w:rsidRPr="00FF04EF">
            <w:rPr>
              <w:rFonts w:ascii="Garamond" w:hAnsi="Garamond"/>
              <w:color w:val="000000"/>
            </w:rPr>
            <w:t xml:space="preserve"> Badan </w:t>
          </w:r>
          <w:proofErr w:type="spellStart"/>
          <w:r w:rsidRPr="00FF04EF">
            <w:rPr>
              <w:rFonts w:ascii="Garamond" w:hAnsi="Garamond"/>
              <w:color w:val="000000"/>
            </w:rPr>
            <w:t>Keahlian</w:t>
          </w:r>
          <w:proofErr w:type="spellEnd"/>
          <w:r w:rsidRPr="00FF04EF">
            <w:rPr>
              <w:rFonts w:ascii="Garamond" w:hAnsi="Garamond"/>
              <w:color w:val="000000"/>
            </w:rPr>
            <w:t xml:space="preserve"> DPR RI.</w:t>
          </w:r>
        </w:p>
        <w:p w14:paraId="14D45073" w14:textId="77777777" w:rsidR="00FF04EF" w:rsidRPr="00FF04EF" w:rsidRDefault="00FF04EF" w:rsidP="00CC61DD">
          <w:pPr>
            <w:autoSpaceDE w:val="0"/>
            <w:autoSpaceDN w:val="0"/>
            <w:ind w:hanging="480"/>
            <w:jc w:val="both"/>
            <w:divId w:val="1982496141"/>
            <w:rPr>
              <w:rFonts w:ascii="Garamond" w:hAnsi="Garamond"/>
              <w:color w:val="000000"/>
            </w:rPr>
          </w:pPr>
          <w:proofErr w:type="spellStart"/>
          <w:r w:rsidRPr="00FF04EF">
            <w:rPr>
              <w:rFonts w:ascii="Garamond" w:hAnsi="Garamond"/>
              <w:color w:val="000000"/>
            </w:rPr>
            <w:t>Wendratama</w:t>
          </w:r>
          <w:proofErr w:type="spellEnd"/>
          <w:r w:rsidRPr="00FF04EF">
            <w:rPr>
              <w:rFonts w:ascii="Garamond" w:hAnsi="Garamond"/>
              <w:color w:val="000000"/>
            </w:rPr>
            <w:t xml:space="preserve">, E., </w:t>
          </w:r>
          <w:proofErr w:type="spellStart"/>
          <w:r w:rsidRPr="00FF04EF">
            <w:rPr>
              <w:rFonts w:ascii="Garamond" w:hAnsi="Garamond"/>
              <w:color w:val="000000"/>
            </w:rPr>
            <w:t>Masduki</w:t>
          </w:r>
          <w:proofErr w:type="spellEnd"/>
          <w:r w:rsidRPr="00FF04EF">
            <w:rPr>
              <w:rFonts w:ascii="Garamond" w:hAnsi="Garamond"/>
              <w:color w:val="000000"/>
            </w:rPr>
            <w:t xml:space="preserve">, Rahayu, </w:t>
          </w:r>
          <w:proofErr w:type="spellStart"/>
          <w:r w:rsidRPr="00FF04EF">
            <w:rPr>
              <w:rFonts w:ascii="Garamond" w:hAnsi="Garamond"/>
              <w:color w:val="000000"/>
            </w:rPr>
            <w:t>Suci</w:t>
          </w:r>
          <w:proofErr w:type="spellEnd"/>
          <w:r w:rsidRPr="00FF04EF">
            <w:rPr>
              <w:rFonts w:ascii="Garamond" w:hAnsi="Garamond"/>
              <w:color w:val="000000"/>
            </w:rPr>
            <w:t xml:space="preserve">, P. L. N., Rianto, P., Aprilia, M. P., </w:t>
          </w:r>
          <w:proofErr w:type="spellStart"/>
          <w:r w:rsidRPr="00FF04EF">
            <w:rPr>
              <w:rFonts w:ascii="Garamond" w:hAnsi="Garamond"/>
              <w:color w:val="000000"/>
            </w:rPr>
            <w:t>Paramastri</w:t>
          </w:r>
          <w:proofErr w:type="spellEnd"/>
          <w:r w:rsidRPr="00FF04EF">
            <w:rPr>
              <w:rFonts w:ascii="Garamond" w:hAnsi="Garamond"/>
              <w:color w:val="000000"/>
            </w:rPr>
            <w:t xml:space="preserve">, M. A., &amp; Adiputra, W. M. (2023). </w:t>
          </w:r>
          <w:proofErr w:type="spellStart"/>
          <w:r w:rsidRPr="00FF04EF">
            <w:rPr>
              <w:rFonts w:ascii="Garamond" w:hAnsi="Garamond"/>
              <w:i/>
              <w:iCs/>
              <w:color w:val="000000"/>
            </w:rPr>
            <w:t>Pengaturan</w:t>
          </w:r>
          <w:proofErr w:type="spellEnd"/>
          <w:r w:rsidRPr="00FF04EF">
            <w:rPr>
              <w:rFonts w:ascii="Garamond" w:hAnsi="Garamond"/>
              <w:i/>
              <w:iCs/>
              <w:color w:val="000000"/>
            </w:rPr>
            <w:t xml:space="preserve"> </w:t>
          </w:r>
          <w:proofErr w:type="spellStart"/>
          <w:r w:rsidRPr="00FF04EF">
            <w:rPr>
              <w:rFonts w:ascii="Garamond" w:hAnsi="Garamond"/>
              <w:i/>
              <w:iCs/>
              <w:color w:val="000000"/>
            </w:rPr>
            <w:t>Konten</w:t>
          </w:r>
          <w:proofErr w:type="spellEnd"/>
          <w:r w:rsidRPr="00FF04EF">
            <w:rPr>
              <w:rFonts w:ascii="Garamond" w:hAnsi="Garamond"/>
              <w:i/>
              <w:iCs/>
              <w:color w:val="000000"/>
            </w:rPr>
            <w:t xml:space="preserve"> </w:t>
          </w:r>
          <w:proofErr w:type="spellStart"/>
          <w:r w:rsidRPr="00FF04EF">
            <w:rPr>
              <w:rFonts w:ascii="Garamond" w:hAnsi="Garamond"/>
              <w:i/>
              <w:iCs/>
              <w:color w:val="000000"/>
            </w:rPr>
            <w:t>Ilegal</w:t>
          </w:r>
          <w:proofErr w:type="spellEnd"/>
          <w:r w:rsidRPr="00FF04EF">
            <w:rPr>
              <w:rFonts w:ascii="Garamond" w:hAnsi="Garamond"/>
              <w:i/>
              <w:iCs/>
              <w:color w:val="000000"/>
            </w:rPr>
            <w:t xml:space="preserve"> dan </w:t>
          </w:r>
          <w:proofErr w:type="spellStart"/>
          <w:r w:rsidRPr="00FF04EF">
            <w:rPr>
              <w:rFonts w:ascii="Garamond" w:hAnsi="Garamond"/>
              <w:i/>
              <w:iCs/>
              <w:color w:val="000000"/>
            </w:rPr>
            <w:t>Berbahaya</w:t>
          </w:r>
          <w:proofErr w:type="spellEnd"/>
          <w:r w:rsidRPr="00FF04EF">
            <w:rPr>
              <w:rFonts w:ascii="Garamond" w:hAnsi="Garamond"/>
              <w:i/>
              <w:iCs/>
              <w:color w:val="000000"/>
            </w:rPr>
            <w:t xml:space="preserve"> di Media Sosial: Riset </w:t>
          </w:r>
          <w:proofErr w:type="spellStart"/>
          <w:r w:rsidRPr="00FF04EF">
            <w:rPr>
              <w:rFonts w:ascii="Garamond" w:hAnsi="Garamond"/>
              <w:i/>
              <w:iCs/>
              <w:color w:val="000000"/>
            </w:rPr>
            <w:t>Pengalaman</w:t>
          </w:r>
          <w:proofErr w:type="spellEnd"/>
          <w:r w:rsidRPr="00FF04EF">
            <w:rPr>
              <w:rFonts w:ascii="Garamond" w:hAnsi="Garamond"/>
              <w:i/>
              <w:iCs/>
              <w:color w:val="000000"/>
            </w:rPr>
            <w:t xml:space="preserve"> </w:t>
          </w:r>
          <w:proofErr w:type="spellStart"/>
          <w:r w:rsidRPr="00FF04EF">
            <w:rPr>
              <w:rFonts w:ascii="Garamond" w:hAnsi="Garamond"/>
              <w:i/>
              <w:iCs/>
              <w:color w:val="000000"/>
            </w:rPr>
            <w:t>Pengguna</w:t>
          </w:r>
          <w:proofErr w:type="spellEnd"/>
          <w:r w:rsidRPr="00FF04EF">
            <w:rPr>
              <w:rFonts w:ascii="Garamond" w:hAnsi="Garamond"/>
              <w:i/>
              <w:iCs/>
              <w:color w:val="000000"/>
            </w:rPr>
            <w:t xml:space="preserve"> dan </w:t>
          </w:r>
          <w:proofErr w:type="spellStart"/>
          <w:r w:rsidRPr="00FF04EF">
            <w:rPr>
              <w:rFonts w:ascii="Garamond" w:hAnsi="Garamond"/>
              <w:i/>
              <w:iCs/>
              <w:color w:val="000000"/>
            </w:rPr>
            <w:t>Rekomendasi</w:t>
          </w:r>
          <w:proofErr w:type="spellEnd"/>
          <w:r w:rsidRPr="00FF04EF">
            <w:rPr>
              <w:rFonts w:ascii="Garamond" w:hAnsi="Garamond"/>
              <w:i/>
              <w:iCs/>
              <w:color w:val="000000"/>
            </w:rPr>
            <w:t xml:space="preserve"> Kebijakan</w:t>
          </w:r>
          <w:r w:rsidRPr="00FF04EF">
            <w:rPr>
              <w:rFonts w:ascii="Garamond" w:hAnsi="Garamond"/>
              <w:color w:val="000000"/>
            </w:rPr>
            <w:t>.</w:t>
          </w:r>
        </w:p>
        <w:p w14:paraId="301F1549" w14:textId="7FF644A2" w:rsidR="00FF04EF" w:rsidRPr="00FF04EF" w:rsidRDefault="00FF04EF" w:rsidP="00CC61DD">
          <w:pPr>
            <w:autoSpaceDE w:val="0"/>
            <w:autoSpaceDN w:val="0"/>
            <w:ind w:hanging="480"/>
            <w:jc w:val="both"/>
            <w:divId w:val="715129735"/>
            <w:rPr>
              <w:rFonts w:ascii="Garamond" w:hAnsi="Garamond"/>
              <w:color w:val="000000"/>
            </w:rPr>
          </w:pPr>
          <w:r w:rsidRPr="00FF04EF">
            <w:rPr>
              <w:rFonts w:ascii="Garamond" w:hAnsi="Garamond"/>
              <w:color w:val="000000"/>
            </w:rPr>
            <w:t xml:space="preserve">World Economic Forum. (2025). </w:t>
          </w:r>
          <w:r w:rsidRPr="00FF04EF">
            <w:rPr>
              <w:rFonts w:ascii="Garamond" w:hAnsi="Garamond"/>
              <w:i/>
              <w:iCs/>
              <w:color w:val="000000"/>
            </w:rPr>
            <w:t>Global Risks Report 2025</w:t>
          </w:r>
          <w:r w:rsidRPr="00FF04EF">
            <w:rPr>
              <w:rFonts w:ascii="Garamond" w:hAnsi="Garamond"/>
              <w:color w:val="000000"/>
            </w:rPr>
            <w:t xml:space="preserve">. </w:t>
          </w:r>
          <w:hyperlink r:id="rId28" w:history="1">
            <w:r w:rsidR="00422920" w:rsidRPr="00A17439">
              <w:rPr>
                <w:rStyle w:val="Hyperlink"/>
                <w:rFonts w:ascii="Garamond" w:hAnsi="Garamond"/>
              </w:rPr>
              <w:t>https://reports.weforum.org/docs/WEF_GRR25_Shareable_Risks_by_severity_2_Years.jpg</w:t>
            </w:r>
          </w:hyperlink>
          <w:r w:rsidR="00422920">
            <w:rPr>
              <w:rFonts w:ascii="Garamond" w:hAnsi="Garamond"/>
              <w:color w:val="000000"/>
            </w:rPr>
            <w:t xml:space="preserve"> </w:t>
          </w:r>
        </w:p>
        <w:p w14:paraId="33804C44" w14:textId="0423A684" w:rsidR="00FF04EF" w:rsidRPr="00FF04EF" w:rsidRDefault="00FF04EF" w:rsidP="00CC61DD">
          <w:pPr>
            <w:autoSpaceDE w:val="0"/>
            <w:autoSpaceDN w:val="0"/>
            <w:ind w:hanging="480"/>
            <w:jc w:val="both"/>
            <w:divId w:val="1754668347"/>
            <w:rPr>
              <w:rFonts w:ascii="Garamond" w:hAnsi="Garamond"/>
              <w:color w:val="000000"/>
            </w:rPr>
          </w:pPr>
          <w:r w:rsidRPr="00FF04EF">
            <w:rPr>
              <w:rFonts w:ascii="Garamond" w:hAnsi="Garamond"/>
              <w:color w:val="000000"/>
            </w:rPr>
            <w:t>Yarchi, M., &amp; Ayalon, A. (2023). Fighting over the Image: The Israeli</w:t>
          </w:r>
          <w:r w:rsidRPr="00FF04EF">
            <w:rPr>
              <w:color w:val="000000"/>
            </w:rPr>
            <w:t> </w:t>
          </w:r>
          <w:r w:rsidRPr="00FF04EF">
            <w:rPr>
              <w:rFonts w:ascii="Garamond" w:hAnsi="Garamond" w:cs="Garamond"/>
              <w:color w:val="000000"/>
            </w:rPr>
            <w:t>−</w:t>
          </w:r>
          <w:r w:rsidRPr="00FF04EF">
            <w:rPr>
              <w:color w:val="000000"/>
            </w:rPr>
            <w:t> </w:t>
          </w:r>
          <w:r w:rsidRPr="00FF04EF">
            <w:rPr>
              <w:rFonts w:ascii="Garamond" w:hAnsi="Garamond"/>
              <w:color w:val="000000"/>
            </w:rPr>
            <w:t>Palestinian Conflict in the Gaza Strip 2018</w:t>
          </w:r>
          <w:r w:rsidRPr="00FF04EF">
            <w:rPr>
              <w:color w:val="000000"/>
            </w:rPr>
            <w:t> </w:t>
          </w:r>
          <w:r w:rsidRPr="00FF04EF">
            <w:rPr>
              <w:rFonts w:ascii="Garamond" w:hAnsi="Garamond" w:cs="Garamond"/>
              <w:color w:val="000000"/>
            </w:rPr>
            <w:t>−</w:t>
          </w:r>
          <w:r w:rsidRPr="00FF04EF">
            <w:rPr>
              <w:color w:val="000000"/>
            </w:rPr>
            <w:t> </w:t>
          </w:r>
          <w:r w:rsidRPr="00FF04EF">
            <w:rPr>
              <w:rFonts w:ascii="Garamond" w:hAnsi="Garamond"/>
              <w:color w:val="000000"/>
            </w:rPr>
            <w:t xml:space="preserve">19. </w:t>
          </w:r>
          <w:r w:rsidRPr="00FF04EF">
            <w:rPr>
              <w:rFonts w:ascii="Garamond" w:hAnsi="Garamond"/>
              <w:i/>
              <w:iCs/>
              <w:color w:val="000000"/>
            </w:rPr>
            <w:t>Studies in Conflict &amp; Terrorism</w:t>
          </w:r>
          <w:r w:rsidRPr="00FF04EF">
            <w:rPr>
              <w:rFonts w:ascii="Garamond" w:hAnsi="Garamond"/>
              <w:color w:val="000000"/>
            </w:rPr>
            <w:t xml:space="preserve">, </w:t>
          </w:r>
          <w:r w:rsidRPr="00FF04EF">
            <w:rPr>
              <w:rFonts w:ascii="Garamond" w:hAnsi="Garamond"/>
              <w:i/>
              <w:iCs/>
              <w:color w:val="000000"/>
            </w:rPr>
            <w:t>46</w:t>
          </w:r>
          <w:r w:rsidRPr="00FF04EF">
            <w:rPr>
              <w:rFonts w:ascii="Garamond" w:hAnsi="Garamond"/>
              <w:color w:val="000000"/>
            </w:rPr>
            <w:t xml:space="preserve">(2), 123–136. </w:t>
          </w:r>
          <w:hyperlink r:id="rId29" w:history="1">
            <w:r w:rsidR="00422920" w:rsidRPr="00422920">
              <w:rPr>
                <w:rStyle w:val="Hyperlink"/>
                <w:rFonts w:ascii="Garamond" w:hAnsi="Garamond"/>
              </w:rPr>
              <w:t>https://doi.org/10.1080/1057610X.2020.1751461</w:t>
            </w:r>
          </w:hyperlink>
          <w:r w:rsidR="00422920">
            <w:rPr>
              <w:rFonts w:ascii="Garamond" w:hAnsi="Garamond"/>
              <w:color w:val="0070C0"/>
            </w:rPr>
            <w:t xml:space="preserve"> </w:t>
          </w:r>
        </w:p>
        <w:p w14:paraId="5BFA8FC3" w14:textId="128E674E" w:rsidR="00FF04EF" w:rsidRPr="00FF04EF" w:rsidRDefault="00FF04EF" w:rsidP="00CC61DD">
          <w:pPr>
            <w:autoSpaceDE w:val="0"/>
            <w:autoSpaceDN w:val="0"/>
            <w:ind w:hanging="480"/>
            <w:jc w:val="both"/>
            <w:divId w:val="1667826429"/>
            <w:rPr>
              <w:rFonts w:ascii="Garamond" w:hAnsi="Garamond"/>
              <w:color w:val="000000"/>
            </w:rPr>
          </w:pPr>
          <w:proofErr w:type="spellStart"/>
          <w:r w:rsidRPr="00FF04EF">
            <w:rPr>
              <w:rFonts w:ascii="Garamond" w:hAnsi="Garamond"/>
              <w:color w:val="000000"/>
            </w:rPr>
            <w:t>Yudarwati</w:t>
          </w:r>
          <w:proofErr w:type="spellEnd"/>
          <w:r w:rsidRPr="00FF04EF">
            <w:rPr>
              <w:rFonts w:ascii="Garamond" w:hAnsi="Garamond"/>
              <w:color w:val="000000"/>
            </w:rPr>
            <w:t xml:space="preserve">, G. A., </w:t>
          </w:r>
          <w:proofErr w:type="spellStart"/>
          <w:r w:rsidRPr="00FF04EF">
            <w:rPr>
              <w:rFonts w:ascii="Garamond" w:hAnsi="Garamond"/>
              <w:color w:val="000000"/>
            </w:rPr>
            <w:t>Putranto</w:t>
          </w:r>
          <w:proofErr w:type="spellEnd"/>
          <w:r w:rsidRPr="00FF04EF">
            <w:rPr>
              <w:rFonts w:ascii="Garamond" w:hAnsi="Garamond"/>
              <w:color w:val="000000"/>
            </w:rPr>
            <w:t xml:space="preserve">, I. A., &amp; Delmo, K. M. (2022). Examining the Indonesian government’s social media use for disaster risk communication. </w:t>
          </w:r>
          <w:r w:rsidRPr="00FF04EF">
            <w:rPr>
              <w:rFonts w:ascii="Garamond" w:hAnsi="Garamond"/>
              <w:i/>
              <w:iCs/>
              <w:color w:val="000000"/>
            </w:rPr>
            <w:t>Asian Journal of Communication</w:t>
          </w:r>
          <w:r w:rsidRPr="00FF04EF">
            <w:rPr>
              <w:rFonts w:ascii="Garamond" w:hAnsi="Garamond"/>
              <w:color w:val="000000"/>
            </w:rPr>
            <w:t xml:space="preserve">, </w:t>
          </w:r>
          <w:r w:rsidRPr="00FF04EF">
            <w:rPr>
              <w:rFonts w:ascii="Garamond" w:hAnsi="Garamond"/>
              <w:i/>
              <w:iCs/>
              <w:color w:val="000000"/>
            </w:rPr>
            <w:t>32</w:t>
          </w:r>
          <w:r w:rsidRPr="00FF04EF">
            <w:rPr>
              <w:rFonts w:ascii="Garamond" w:hAnsi="Garamond"/>
              <w:color w:val="000000"/>
            </w:rPr>
            <w:t xml:space="preserve">(1), 1–20. </w:t>
          </w:r>
          <w:hyperlink r:id="rId30" w:history="1">
            <w:r w:rsidR="00422920" w:rsidRPr="00A17439">
              <w:rPr>
                <w:rStyle w:val="Hyperlink"/>
                <w:rFonts w:ascii="Garamond" w:hAnsi="Garamond"/>
              </w:rPr>
              <w:t>https://doi.org/10.1080/01292986.2021.2007274</w:t>
            </w:r>
          </w:hyperlink>
          <w:r w:rsidR="00422920">
            <w:rPr>
              <w:rFonts w:ascii="Garamond" w:hAnsi="Garamond"/>
              <w:color w:val="0070C0"/>
            </w:rPr>
            <w:t xml:space="preserve"> </w:t>
          </w:r>
        </w:p>
        <w:p w14:paraId="0BF8B948" w14:textId="366A1B7C" w:rsidR="00364AF7" w:rsidRPr="00364AF7" w:rsidRDefault="00FF04EF" w:rsidP="00CC61DD">
          <w:pPr>
            <w:ind w:left="1134" w:hanging="1134"/>
            <w:jc w:val="both"/>
            <w:rPr>
              <w:rFonts w:ascii="Garamond" w:eastAsia="Garamond" w:hAnsi="Garamond" w:cs="Garamond"/>
            </w:rPr>
          </w:pPr>
          <w:r w:rsidRPr="00FF04EF">
            <w:rPr>
              <w:rFonts w:ascii="Garamond" w:hAnsi="Garamond"/>
              <w:color w:val="000000"/>
            </w:rPr>
            <w:t> </w:t>
          </w:r>
        </w:p>
      </w:sdtContent>
    </w:sdt>
    <w:p w14:paraId="7E41EC31" w14:textId="77777777" w:rsidR="00364AF7" w:rsidRDefault="00364AF7">
      <w:pPr>
        <w:ind w:left="1134" w:hanging="1134"/>
        <w:jc w:val="both"/>
        <w:rPr>
          <w:rFonts w:ascii="Garamond" w:eastAsia="Garamond" w:hAnsi="Garamond" w:cs="Garamond"/>
          <w:b/>
          <w:bCs/>
        </w:rPr>
      </w:pPr>
    </w:p>
    <w:p w14:paraId="558C7A09" w14:textId="77777777" w:rsidR="003A01C6" w:rsidRDefault="003A01C6" w:rsidP="00CC61DD">
      <w:pPr>
        <w:ind w:right="107"/>
        <w:rPr>
          <w:rFonts w:ascii="Garamond" w:eastAsia="Garamond" w:hAnsi="Garamond" w:cs="Garamond"/>
        </w:rPr>
      </w:pPr>
    </w:p>
    <w:sectPr w:rsidR="003A01C6">
      <w:pgSz w:w="11900" w:h="16840"/>
      <w:pgMar w:top="1440" w:right="1077" w:bottom="1440" w:left="1077" w:header="709" w:footer="709" w:gutter="0"/>
      <w:pgNumType w:start="2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4AFC6" w14:textId="77777777" w:rsidR="008561E7" w:rsidRDefault="008561E7">
      <w:r>
        <w:separator/>
      </w:r>
    </w:p>
  </w:endnote>
  <w:endnote w:type="continuationSeparator" w:id="0">
    <w:p w14:paraId="3EA0A99F" w14:textId="77777777" w:rsidR="008561E7" w:rsidRDefault="00856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A5BB3B9-7F41-4728-BEA1-5B4C6997BB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E0442149-38EB-4086-9BDA-917BBF983562}"/>
  </w:font>
  <w:font w:name="Garamond">
    <w:panose1 w:val="02020404030301010803"/>
    <w:charset w:val="00"/>
    <w:family w:val="roman"/>
    <w:pitch w:val="variable"/>
    <w:sig w:usb0="00000287" w:usb1="00000000" w:usb2="00000000" w:usb3="00000000" w:csb0="0000009F" w:csb1="00000000"/>
    <w:embedRegular r:id="rId3" w:fontKey="{306FF2A5-C767-4865-B38F-127A63287293}"/>
    <w:embedBold r:id="rId4" w:fontKey="{23540DD9-79BB-4800-BB06-923892FE1EA6}"/>
    <w:embedItalic r:id="rId5" w:fontKey="{78485EA6-EC6B-4A34-B771-644ECE974BD3}"/>
    <w:embedBoldItalic r:id="rId6" w:fontKey="{9BBE8B01-FE09-4146-A161-EF9846D3E96E}"/>
  </w:font>
  <w:font w:name="Cambria Math">
    <w:panose1 w:val="02040503050406030204"/>
    <w:charset w:val="00"/>
    <w:family w:val="roman"/>
    <w:pitch w:val="variable"/>
    <w:sig w:usb0="E00006FF" w:usb1="420024FF" w:usb2="02000000" w:usb3="00000000" w:csb0="0000019F" w:csb1="00000000"/>
    <w:embedItalic r:id="rId7" w:fontKey="{775E6B64-1C31-47C1-803B-59BD383AB264}"/>
  </w:font>
  <w:font w:name="Cambria">
    <w:panose1 w:val="02040503050406030204"/>
    <w:charset w:val="00"/>
    <w:family w:val="roman"/>
    <w:pitch w:val="variable"/>
    <w:sig w:usb0="E00006FF" w:usb1="420024FF" w:usb2="02000000" w:usb3="00000000" w:csb0="0000019F" w:csb1="00000000"/>
    <w:embedRegular r:id="rId8" w:fontKey="{A5B5BB89-2FEE-4D15-84C6-92D9DD64FA7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D6B7" w14:textId="77777777" w:rsidR="003A01C6"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EB3FDE1" w14:textId="77777777" w:rsidR="003A01C6" w:rsidRDefault="003A01C6">
    <w:pPr>
      <w:pBdr>
        <w:top w:val="nil"/>
        <w:left w:val="nil"/>
        <w:bottom w:val="nil"/>
        <w:right w:val="nil"/>
        <w:between w:val="nil"/>
      </w:pBdr>
      <w:tabs>
        <w:tab w:val="center" w:pos="4513"/>
        <w:tab w:val="right" w:pos="9026"/>
      </w:tabs>
      <w:ind w:right="360"/>
      <w:rPr>
        <w:color w:val="000000"/>
      </w:rPr>
    </w:pPr>
  </w:p>
  <w:p w14:paraId="4A1F5A95" w14:textId="77777777" w:rsidR="003A01C6" w:rsidRDefault="003A01C6"/>
  <w:p w14:paraId="2FE2E8A9" w14:textId="77777777" w:rsidR="003A01C6" w:rsidRDefault="003A01C6"/>
  <w:p w14:paraId="2F046FC4" w14:textId="77777777" w:rsidR="003A01C6" w:rsidRDefault="003A01C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1B2F7" w14:textId="77777777" w:rsidR="003A01C6"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E70228">
      <w:rPr>
        <w:noProof/>
        <w:color w:val="000000"/>
      </w:rPr>
      <w:t>30</w:t>
    </w:r>
    <w:r>
      <w:rPr>
        <w:color w:val="000000"/>
      </w:rPr>
      <w:fldChar w:fldCharType="end"/>
    </w:r>
  </w:p>
  <w:p w14:paraId="3C8B86F8" w14:textId="77777777" w:rsidR="003A01C6" w:rsidRDefault="003A01C6">
    <w:pPr>
      <w:pBdr>
        <w:top w:val="nil"/>
        <w:left w:val="nil"/>
        <w:bottom w:val="nil"/>
        <w:right w:val="nil"/>
        <w:between w:val="nil"/>
      </w:pBdr>
      <w:tabs>
        <w:tab w:val="center" w:pos="4513"/>
        <w:tab w:val="right" w:pos="9026"/>
      </w:tabs>
      <w:ind w:right="360"/>
      <w:jc w:val="right"/>
      <w:rPr>
        <w:color w:val="000000"/>
      </w:rPr>
    </w:pPr>
  </w:p>
  <w:p w14:paraId="4FC5BEBF" w14:textId="77777777" w:rsidR="003A01C6" w:rsidRDefault="00000000">
    <w:pPr>
      <w:pBdr>
        <w:top w:val="nil"/>
        <w:left w:val="nil"/>
        <w:bottom w:val="nil"/>
        <w:right w:val="nil"/>
        <w:between w:val="nil"/>
      </w:pBdr>
      <w:tabs>
        <w:tab w:val="center" w:pos="4513"/>
        <w:tab w:val="right" w:pos="9026"/>
      </w:tabs>
      <w:rPr>
        <w:color w:val="000000"/>
      </w:rPr>
    </w:pPr>
    <w:r>
      <w:rPr>
        <w:color w:val="000000"/>
      </w:rPr>
      <w:t>Volume 4, Issue 12, available at https://journal.privietlab.org/index.php/PSSJ</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A054D" w14:textId="77777777" w:rsidR="003A01C6" w:rsidRDefault="00000000">
    <w:pPr>
      <w:pBdr>
        <w:top w:val="nil"/>
        <w:left w:val="nil"/>
        <w:bottom w:val="nil"/>
        <w:right w:val="nil"/>
        <w:between w:val="nil"/>
      </w:pBdr>
      <w:tabs>
        <w:tab w:val="center" w:pos="4513"/>
        <w:tab w:val="right" w:pos="9026"/>
      </w:tabs>
      <w:jc w:val="both"/>
      <w:rPr>
        <w:color w:val="000000"/>
      </w:rPr>
    </w:pPr>
    <w:r>
      <w:rPr>
        <w:color w:val="000000"/>
      </w:rPr>
      <w:t xml:space="preserve"> </w:t>
    </w:r>
    <w:r>
      <w:rPr>
        <w:noProof/>
        <w:color w:val="000000"/>
      </w:rPr>
      <w:drawing>
        <wp:inline distT="0" distB="0" distL="0" distR="0" wp14:anchorId="3D75D331" wp14:editId="6C33D890">
          <wp:extent cx="838200" cy="298450"/>
          <wp:effectExtent l="0" t="0" r="0" b="0"/>
          <wp:docPr id="3"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
                  <a:srcRect/>
                  <a:stretch>
                    <a:fillRect/>
                  </a:stretch>
                </pic:blipFill>
                <pic:spPr>
                  <a:xfrm>
                    <a:off x="0" y="0"/>
                    <a:ext cx="838200" cy="298450"/>
                  </a:xfrm>
                  <a:prstGeom prst="rect">
                    <a:avLst/>
                  </a:prstGeom>
                  <a:ln/>
                </pic:spPr>
              </pic:pic>
            </a:graphicData>
          </a:graphic>
        </wp:inline>
      </w:drawing>
    </w:r>
    <w:r>
      <w:rPr>
        <w:color w:val="000000"/>
      </w:rPr>
      <w:t xml:space="preserve"> </w:t>
    </w:r>
    <w:proofErr w:type="spellStart"/>
    <w:r>
      <w:rPr>
        <w:color w:val="000000"/>
      </w:rPr>
      <w:t>Priviet</w:t>
    </w:r>
    <w:proofErr w:type="spellEnd"/>
    <w:r>
      <w:rPr>
        <w:color w:val="000000"/>
      </w:rPr>
      <w:t xml:space="preserve"> Social Sciences Journal is licensed under a </w:t>
    </w:r>
    <w:hyperlink r:id="rId2">
      <w:r w:rsidR="003A01C6">
        <w:rPr>
          <w:color w:val="000000"/>
        </w:rPr>
        <w:t>Creative Commons Attribution 4.0 International License</w:t>
      </w:r>
    </w:hyperlink>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87677" w14:textId="77777777" w:rsidR="008561E7" w:rsidRDefault="008561E7">
      <w:r>
        <w:separator/>
      </w:r>
    </w:p>
  </w:footnote>
  <w:footnote w:type="continuationSeparator" w:id="0">
    <w:p w14:paraId="1186E59F" w14:textId="77777777" w:rsidR="008561E7" w:rsidRDefault="00856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F70F7" w14:textId="77777777" w:rsidR="003A01C6" w:rsidRDefault="003A01C6">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E3B7D" w14:textId="77777777" w:rsidR="003A01C6" w:rsidRDefault="00000000">
    <w:pPr>
      <w:pBdr>
        <w:top w:val="nil"/>
        <w:left w:val="nil"/>
        <w:bottom w:val="nil"/>
        <w:right w:val="nil"/>
        <w:between w:val="nil"/>
      </w:pBdr>
      <w:tabs>
        <w:tab w:val="center" w:pos="4513"/>
        <w:tab w:val="right" w:pos="9026"/>
      </w:tabs>
      <w:rPr>
        <w:color w:val="000000"/>
      </w:rPr>
    </w:pPr>
    <w:proofErr w:type="spellStart"/>
    <w:r>
      <w:rPr>
        <w:rFonts w:ascii="Garamond" w:eastAsia="Garamond" w:hAnsi="Garamond" w:cs="Garamond"/>
        <w:b/>
        <w:bCs/>
        <w:i/>
        <w:iCs/>
        <w:color w:val="000000"/>
      </w:rPr>
      <w:t>Priviet</w:t>
    </w:r>
    <w:proofErr w:type="spellEnd"/>
    <w:r>
      <w:rPr>
        <w:rFonts w:ascii="Garamond" w:eastAsia="Garamond" w:hAnsi="Garamond" w:cs="Garamond"/>
        <w:b/>
        <w:bCs/>
        <w:i/>
        <w:iCs/>
        <w:color w:val="000000"/>
      </w:rPr>
      <w:t xml:space="preserve"> Social Sciences Journal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46FD5" w14:textId="77777777" w:rsidR="003A01C6" w:rsidRDefault="00000000">
    <w:pPr>
      <w:pBdr>
        <w:top w:val="nil"/>
        <w:left w:val="nil"/>
        <w:bottom w:val="nil"/>
        <w:right w:val="nil"/>
        <w:between w:val="nil"/>
      </w:pBdr>
      <w:tabs>
        <w:tab w:val="center" w:pos="4513"/>
        <w:tab w:val="right" w:pos="9026"/>
      </w:tabs>
      <w:rPr>
        <w:rFonts w:ascii="Garamond" w:eastAsia="Garamond" w:hAnsi="Garamond" w:cs="Garamond"/>
        <w:b/>
        <w:bCs/>
        <w:i/>
        <w:iCs/>
        <w:color w:val="000000"/>
      </w:rPr>
    </w:pPr>
    <w:proofErr w:type="spellStart"/>
    <w:r>
      <w:rPr>
        <w:rFonts w:ascii="Garamond" w:eastAsia="Garamond" w:hAnsi="Garamond" w:cs="Garamond"/>
        <w:b/>
        <w:bCs/>
        <w:i/>
        <w:iCs/>
        <w:color w:val="000000"/>
      </w:rPr>
      <w:t>Priviet</w:t>
    </w:r>
    <w:proofErr w:type="spellEnd"/>
    <w:r>
      <w:rPr>
        <w:rFonts w:ascii="Garamond" w:eastAsia="Garamond" w:hAnsi="Garamond" w:cs="Garamond"/>
        <w:b/>
        <w:bCs/>
        <w:i/>
        <w:iCs/>
        <w:color w:val="000000"/>
      </w:rPr>
      <w:t xml:space="preserve"> Social Sciences Journal </w:t>
    </w:r>
    <w:r>
      <w:rPr>
        <w:rFonts w:ascii="Garamond" w:eastAsia="Garamond" w:hAnsi="Garamond" w:cs="Garamond"/>
        <w:color w:val="000000"/>
      </w:rPr>
      <w:tab/>
    </w:r>
    <w:r>
      <w:rPr>
        <w:rFonts w:ascii="Garamond" w:eastAsia="Garamond" w:hAnsi="Garamond" w:cs="Garamond"/>
        <w:color w:val="000000"/>
      </w:rPr>
      <w:tab/>
      <w:t>Volume 4</w:t>
    </w:r>
  </w:p>
  <w:p w14:paraId="6802FFF0" w14:textId="77777777" w:rsidR="003A01C6" w:rsidRDefault="00000000">
    <w:pPr>
      <w:pBdr>
        <w:top w:val="nil"/>
        <w:left w:val="nil"/>
        <w:bottom w:val="nil"/>
        <w:right w:val="nil"/>
        <w:between w:val="nil"/>
      </w:pBdr>
      <w:tabs>
        <w:tab w:val="center" w:pos="4513"/>
        <w:tab w:val="right" w:pos="9026"/>
      </w:tabs>
      <w:rPr>
        <w:rFonts w:ascii="Garamond" w:eastAsia="Garamond" w:hAnsi="Garamond" w:cs="Garamond"/>
        <w:color w:val="000000"/>
      </w:rPr>
    </w:pPr>
    <w:r>
      <w:rPr>
        <w:rFonts w:ascii="Garamond" w:eastAsia="Garamond" w:hAnsi="Garamond" w:cs="Garamond"/>
        <w:color w:val="000000"/>
      </w:rPr>
      <w:t xml:space="preserve">E-ISSN 2798-866X </w:t>
    </w:r>
    <w:r>
      <w:rPr>
        <w:rFonts w:ascii="Garamond" w:eastAsia="Garamond" w:hAnsi="Garamond" w:cs="Garamond"/>
        <w:color w:val="000000"/>
      </w:rPr>
      <w:tab/>
    </w:r>
    <w:r>
      <w:rPr>
        <w:rFonts w:ascii="Garamond" w:eastAsia="Garamond" w:hAnsi="Garamond" w:cs="Garamond"/>
        <w:color w:val="000000"/>
      </w:rPr>
      <w:tab/>
      <w:t>Issue 12</w:t>
    </w:r>
  </w:p>
  <w:p w14:paraId="562197EB" w14:textId="77777777" w:rsidR="003A01C6" w:rsidRDefault="00000000">
    <w:pPr>
      <w:pBdr>
        <w:top w:val="nil"/>
        <w:left w:val="nil"/>
        <w:bottom w:val="nil"/>
        <w:right w:val="nil"/>
        <w:between w:val="nil"/>
      </w:pBdr>
      <w:tabs>
        <w:tab w:val="center" w:pos="4513"/>
        <w:tab w:val="right" w:pos="9026"/>
      </w:tabs>
      <w:rPr>
        <w:rFonts w:ascii="Garamond" w:eastAsia="Garamond" w:hAnsi="Garamond" w:cs="Garamond"/>
        <w:color w:val="000000"/>
      </w:rPr>
    </w:pPr>
    <w:r>
      <w:rPr>
        <w:rFonts w:ascii="Garamond" w:eastAsia="Garamond" w:hAnsi="Garamond" w:cs="Garamond"/>
        <w:color w:val="000000"/>
      </w:rPr>
      <w:t>P-ISSN 2798-6314</w:t>
    </w:r>
    <w:r>
      <w:rPr>
        <w:rFonts w:ascii="Garamond" w:eastAsia="Garamond" w:hAnsi="Garamond" w:cs="Garamond"/>
        <w:color w:val="000000"/>
      </w:rPr>
      <w:tab/>
    </w:r>
    <w:r>
      <w:rPr>
        <w:rFonts w:ascii="Garamond" w:eastAsia="Garamond" w:hAnsi="Garamond" w:cs="Garamond"/>
        <w:color w:val="000000"/>
      </w:rPr>
      <w:tab/>
      <w:t>December Edition 2024</w:t>
    </w:r>
  </w:p>
  <w:p w14:paraId="61CDFB45" w14:textId="77777777" w:rsidR="003A01C6" w:rsidRDefault="00000000">
    <w:pPr>
      <w:pBdr>
        <w:top w:val="nil"/>
        <w:left w:val="nil"/>
        <w:bottom w:val="nil"/>
        <w:right w:val="nil"/>
        <w:between w:val="nil"/>
      </w:pBdr>
      <w:tabs>
        <w:tab w:val="center" w:pos="4513"/>
        <w:tab w:val="right" w:pos="9026"/>
      </w:tabs>
      <w:rPr>
        <w:color w:val="000000"/>
      </w:rPr>
    </w:pPr>
    <w:r>
      <w:rPr>
        <w:rFonts w:ascii="Garamond" w:eastAsia="Garamond" w:hAnsi="Garamond" w:cs="Garamond"/>
        <w:color w:val="000000"/>
      </w:rPr>
      <w:t>DOI:10.55942/</w:t>
    </w:r>
    <w:proofErr w:type="gramStart"/>
    <w:r>
      <w:rPr>
        <w:rFonts w:ascii="Garamond" w:eastAsia="Garamond" w:hAnsi="Garamond" w:cs="Garamond"/>
        <w:color w:val="000000"/>
      </w:rPr>
      <w:t>pssj.v</w:t>
    </w:r>
    <w:proofErr w:type="gramEnd"/>
    <w:r>
      <w:rPr>
        <w:rFonts w:ascii="Garamond" w:eastAsia="Garamond" w:hAnsi="Garamond" w:cs="Garamond"/>
        <w:color w:val="000000"/>
      </w:rPr>
      <w:t>4i12.347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33A"/>
    <w:multiLevelType w:val="multilevel"/>
    <w:tmpl w:val="E04C7A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EF679F6"/>
    <w:multiLevelType w:val="multilevel"/>
    <w:tmpl w:val="28AE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FF29AC"/>
    <w:multiLevelType w:val="hybridMultilevel"/>
    <w:tmpl w:val="EC02B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CF2EC3"/>
    <w:multiLevelType w:val="multilevel"/>
    <w:tmpl w:val="6C3E2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A750F0"/>
    <w:multiLevelType w:val="multilevel"/>
    <w:tmpl w:val="9F56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DE2293"/>
    <w:multiLevelType w:val="multilevel"/>
    <w:tmpl w:val="4BC41D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2F301D8"/>
    <w:multiLevelType w:val="multilevel"/>
    <w:tmpl w:val="C75E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743E98"/>
    <w:multiLevelType w:val="multilevel"/>
    <w:tmpl w:val="7CDA19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3097066"/>
    <w:multiLevelType w:val="multilevel"/>
    <w:tmpl w:val="6E6EF1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BC8086C"/>
    <w:multiLevelType w:val="multilevel"/>
    <w:tmpl w:val="7AD8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2566298">
    <w:abstractNumId w:val="7"/>
  </w:num>
  <w:num w:numId="2" w16cid:durableId="525753495">
    <w:abstractNumId w:val="8"/>
  </w:num>
  <w:num w:numId="3" w16cid:durableId="404885332">
    <w:abstractNumId w:val="5"/>
  </w:num>
  <w:num w:numId="4" w16cid:durableId="843589943">
    <w:abstractNumId w:val="0"/>
  </w:num>
  <w:num w:numId="5" w16cid:durableId="2013336787">
    <w:abstractNumId w:val="2"/>
  </w:num>
  <w:num w:numId="6" w16cid:durableId="180820549">
    <w:abstractNumId w:val="1"/>
  </w:num>
  <w:num w:numId="7" w16cid:durableId="765998685">
    <w:abstractNumId w:val="6"/>
  </w:num>
  <w:num w:numId="8" w16cid:durableId="403452941">
    <w:abstractNumId w:val="9"/>
  </w:num>
  <w:num w:numId="9" w16cid:durableId="1207060283">
    <w:abstractNumId w:val="4"/>
  </w:num>
  <w:num w:numId="10" w16cid:durableId="1991676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1C6"/>
    <w:rsid w:val="00033D59"/>
    <w:rsid w:val="000659CD"/>
    <w:rsid w:val="000678FE"/>
    <w:rsid w:val="000826C5"/>
    <w:rsid w:val="000A07A2"/>
    <w:rsid w:val="001466EC"/>
    <w:rsid w:val="001D0FBD"/>
    <w:rsid w:val="0020001B"/>
    <w:rsid w:val="00364AF7"/>
    <w:rsid w:val="003A01C6"/>
    <w:rsid w:val="003A32D5"/>
    <w:rsid w:val="003B6E24"/>
    <w:rsid w:val="00422920"/>
    <w:rsid w:val="00425161"/>
    <w:rsid w:val="00457661"/>
    <w:rsid w:val="00633E76"/>
    <w:rsid w:val="006C49E8"/>
    <w:rsid w:val="00715BEE"/>
    <w:rsid w:val="007577A5"/>
    <w:rsid w:val="007D3C93"/>
    <w:rsid w:val="007E5E68"/>
    <w:rsid w:val="00800B3C"/>
    <w:rsid w:val="00800C4F"/>
    <w:rsid w:val="00816B2E"/>
    <w:rsid w:val="008561E7"/>
    <w:rsid w:val="00862D8E"/>
    <w:rsid w:val="00872572"/>
    <w:rsid w:val="008747C0"/>
    <w:rsid w:val="00880BC5"/>
    <w:rsid w:val="008B5082"/>
    <w:rsid w:val="008D29C4"/>
    <w:rsid w:val="0092188B"/>
    <w:rsid w:val="00994C72"/>
    <w:rsid w:val="00A236CC"/>
    <w:rsid w:val="00A57085"/>
    <w:rsid w:val="00A627D0"/>
    <w:rsid w:val="00A92016"/>
    <w:rsid w:val="00A93091"/>
    <w:rsid w:val="00AC0394"/>
    <w:rsid w:val="00BB4011"/>
    <w:rsid w:val="00C273DF"/>
    <w:rsid w:val="00C77432"/>
    <w:rsid w:val="00CC61DD"/>
    <w:rsid w:val="00D65DED"/>
    <w:rsid w:val="00D84490"/>
    <w:rsid w:val="00E020BD"/>
    <w:rsid w:val="00E37190"/>
    <w:rsid w:val="00E70228"/>
    <w:rsid w:val="00ED5553"/>
    <w:rsid w:val="00F150CA"/>
    <w:rsid w:val="00FF04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04FD2"/>
  <w15:docId w15:val="{0BD5A067-8CE2-40FC-A9E0-62B197C7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ind w:left="1460"/>
      <w:outlineLvl w:val="0"/>
    </w:pPr>
    <w:rPr>
      <w:b/>
      <w:bCs/>
      <w:sz w:val="20"/>
      <w:szCs w:val="20"/>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243F61"/>
    </w:rPr>
  </w:style>
  <w:style w:type="paragraph" w:styleId="Heading4">
    <w:name w:val="heading 4"/>
    <w:basedOn w:val="Normal"/>
    <w:next w:val="Normal"/>
    <w:uiPriority w:val="9"/>
    <w:semiHidden/>
    <w:unhideWhenUsed/>
    <w:qFormat/>
    <w:pPr>
      <w:keepNext/>
      <w:keepLines/>
      <w:spacing w:before="80" w:after="40" w:line="259" w:lineRule="auto"/>
      <w:outlineLvl w:val="3"/>
    </w:pPr>
    <w:rPr>
      <w:i/>
      <w:iCs/>
      <w:color w:val="366091"/>
      <w:sz w:val="22"/>
      <w:szCs w:val="22"/>
    </w:rPr>
  </w:style>
  <w:style w:type="paragraph" w:styleId="Heading5">
    <w:name w:val="heading 5"/>
    <w:basedOn w:val="Normal"/>
    <w:next w:val="Normal"/>
    <w:uiPriority w:val="9"/>
    <w:semiHidden/>
    <w:unhideWhenUsed/>
    <w:qFormat/>
    <w:pPr>
      <w:keepNext/>
      <w:keepLines/>
      <w:spacing w:before="80" w:after="40" w:line="259" w:lineRule="auto"/>
      <w:outlineLvl w:val="4"/>
    </w:pPr>
    <w:rPr>
      <w:color w:val="366091"/>
      <w:sz w:val="22"/>
      <w:szCs w:val="22"/>
    </w:rPr>
  </w:style>
  <w:style w:type="paragraph" w:styleId="Heading6">
    <w:name w:val="heading 6"/>
    <w:basedOn w:val="Normal"/>
    <w:next w:val="Normal"/>
    <w:uiPriority w:val="9"/>
    <w:semiHidden/>
    <w:unhideWhenUsed/>
    <w:qFormat/>
    <w:pPr>
      <w:keepNext/>
      <w:keepLines/>
      <w:spacing w:before="40" w:line="259" w:lineRule="auto"/>
      <w:outlineLvl w:val="5"/>
    </w:pPr>
    <w:rPr>
      <w:i/>
      <w:iCs/>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Calibri" w:eastAsia="Calibri" w:hAnsi="Calibri" w:cs="Calibri"/>
      <w:sz w:val="56"/>
      <w:szCs w:val="56"/>
    </w:rPr>
  </w:style>
  <w:style w:type="paragraph" w:styleId="Subtitle">
    <w:name w:val="Subtitle"/>
    <w:basedOn w:val="Normal"/>
    <w:next w:val="Normal"/>
    <w:uiPriority w:val="11"/>
    <w:qFormat/>
    <w:pPr>
      <w:spacing w:after="160" w:line="259" w:lineRule="auto"/>
    </w:pPr>
    <w:rPr>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Paragraph">
    <w:name w:val="List Paragraph"/>
    <w:basedOn w:val="Normal"/>
    <w:uiPriority w:val="34"/>
    <w:qFormat/>
    <w:rsid w:val="00E70228"/>
    <w:pPr>
      <w:ind w:left="720"/>
      <w:contextualSpacing/>
    </w:pPr>
  </w:style>
  <w:style w:type="paragraph" w:styleId="NormalWeb">
    <w:name w:val="Normal (Web)"/>
    <w:basedOn w:val="Normal"/>
    <w:uiPriority w:val="99"/>
    <w:unhideWhenUsed/>
    <w:rsid w:val="003A32D5"/>
    <w:pPr>
      <w:spacing w:before="100" w:beforeAutospacing="1" w:after="100" w:afterAutospacing="1"/>
    </w:pPr>
    <w:rPr>
      <w:lang w:val="en-US"/>
    </w:rPr>
  </w:style>
  <w:style w:type="character" w:styleId="PlaceholderText">
    <w:name w:val="Placeholder Text"/>
    <w:basedOn w:val="DefaultParagraphFont"/>
    <w:uiPriority w:val="99"/>
    <w:semiHidden/>
    <w:rsid w:val="00A236CC"/>
    <w:rPr>
      <w:color w:val="666666"/>
    </w:rPr>
  </w:style>
  <w:style w:type="table" w:styleId="PlainTable1">
    <w:name w:val="Plain Table 1"/>
    <w:basedOn w:val="TableNormal"/>
    <w:uiPriority w:val="41"/>
    <w:rsid w:val="00A9309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880BC5"/>
    <w:rPr>
      <w:color w:val="0000FF" w:themeColor="hyperlink"/>
      <w:u w:val="single"/>
    </w:rPr>
  </w:style>
  <w:style w:type="character" w:styleId="UnresolvedMention">
    <w:name w:val="Unresolved Mention"/>
    <w:basedOn w:val="DefaultParagraphFont"/>
    <w:uiPriority w:val="99"/>
    <w:semiHidden/>
    <w:unhideWhenUsed/>
    <w:rsid w:val="00880BC5"/>
    <w:rPr>
      <w:color w:val="605E5C"/>
      <w:shd w:val="clear" w:color="auto" w:fill="E1DFDD"/>
    </w:rPr>
  </w:style>
  <w:style w:type="character" w:customStyle="1" w:styleId="Heading1Char">
    <w:name w:val="Heading 1 Char"/>
    <w:basedOn w:val="DefaultParagraphFont"/>
    <w:link w:val="Heading1"/>
    <w:uiPriority w:val="9"/>
    <w:rsid w:val="00FF04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86690">
      <w:marLeft w:val="480"/>
      <w:marRight w:val="0"/>
      <w:marTop w:val="0"/>
      <w:marBottom w:val="0"/>
      <w:divBdr>
        <w:top w:val="none" w:sz="0" w:space="0" w:color="auto"/>
        <w:left w:val="none" w:sz="0" w:space="0" w:color="auto"/>
        <w:bottom w:val="none" w:sz="0" w:space="0" w:color="auto"/>
        <w:right w:val="none" w:sz="0" w:space="0" w:color="auto"/>
      </w:divBdr>
    </w:div>
    <w:div w:id="53821427">
      <w:marLeft w:val="480"/>
      <w:marRight w:val="0"/>
      <w:marTop w:val="0"/>
      <w:marBottom w:val="0"/>
      <w:divBdr>
        <w:top w:val="none" w:sz="0" w:space="0" w:color="auto"/>
        <w:left w:val="none" w:sz="0" w:space="0" w:color="auto"/>
        <w:bottom w:val="none" w:sz="0" w:space="0" w:color="auto"/>
        <w:right w:val="none" w:sz="0" w:space="0" w:color="auto"/>
      </w:divBdr>
    </w:div>
    <w:div w:id="122579050">
      <w:marLeft w:val="480"/>
      <w:marRight w:val="0"/>
      <w:marTop w:val="0"/>
      <w:marBottom w:val="0"/>
      <w:divBdr>
        <w:top w:val="none" w:sz="0" w:space="0" w:color="auto"/>
        <w:left w:val="none" w:sz="0" w:space="0" w:color="auto"/>
        <w:bottom w:val="none" w:sz="0" w:space="0" w:color="auto"/>
        <w:right w:val="none" w:sz="0" w:space="0" w:color="auto"/>
      </w:divBdr>
    </w:div>
    <w:div w:id="152458424">
      <w:marLeft w:val="480"/>
      <w:marRight w:val="0"/>
      <w:marTop w:val="0"/>
      <w:marBottom w:val="0"/>
      <w:divBdr>
        <w:top w:val="none" w:sz="0" w:space="0" w:color="auto"/>
        <w:left w:val="none" w:sz="0" w:space="0" w:color="auto"/>
        <w:bottom w:val="none" w:sz="0" w:space="0" w:color="auto"/>
        <w:right w:val="none" w:sz="0" w:space="0" w:color="auto"/>
      </w:divBdr>
    </w:div>
    <w:div w:id="292373823">
      <w:marLeft w:val="480"/>
      <w:marRight w:val="0"/>
      <w:marTop w:val="0"/>
      <w:marBottom w:val="0"/>
      <w:divBdr>
        <w:top w:val="none" w:sz="0" w:space="0" w:color="auto"/>
        <w:left w:val="none" w:sz="0" w:space="0" w:color="auto"/>
        <w:bottom w:val="none" w:sz="0" w:space="0" w:color="auto"/>
        <w:right w:val="none" w:sz="0" w:space="0" w:color="auto"/>
      </w:divBdr>
    </w:div>
    <w:div w:id="365637963">
      <w:marLeft w:val="480"/>
      <w:marRight w:val="0"/>
      <w:marTop w:val="0"/>
      <w:marBottom w:val="0"/>
      <w:divBdr>
        <w:top w:val="none" w:sz="0" w:space="0" w:color="auto"/>
        <w:left w:val="none" w:sz="0" w:space="0" w:color="auto"/>
        <w:bottom w:val="none" w:sz="0" w:space="0" w:color="auto"/>
        <w:right w:val="none" w:sz="0" w:space="0" w:color="auto"/>
      </w:divBdr>
    </w:div>
    <w:div w:id="413821065">
      <w:marLeft w:val="480"/>
      <w:marRight w:val="0"/>
      <w:marTop w:val="0"/>
      <w:marBottom w:val="0"/>
      <w:divBdr>
        <w:top w:val="none" w:sz="0" w:space="0" w:color="auto"/>
        <w:left w:val="none" w:sz="0" w:space="0" w:color="auto"/>
        <w:bottom w:val="none" w:sz="0" w:space="0" w:color="auto"/>
        <w:right w:val="none" w:sz="0" w:space="0" w:color="auto"/>
      </w:divBdr>
    </w:div>
    <w:div w:id="431126854">
      <w:marLeft w:val="480"/>
      <w:marRight w:val="0"/>
      <w:marTop w:val="0"/>
      <w:marBottom w:val="0"/>
      <w:divBdr>
        <w:top w:val="none" w:sz="0" w:space="0" w:color="auto"/>
        <w:left w:val="none" w:sz="0" w:space="0" w:color="auto"/>
        <w:bottom w:val="none" w:sz="0" w:space="0" w:color="auto"/>
        <w:right w:val="none" w:sz="0" w:space="0" w:color="auto"/>
      </w:divBdr>
    </w:div>
    <w:div w:id="506138426">
      <w:marLeft w:val="480"/>
      <w:marRight w:val="0"/>
      <w:marTop w:val="0"/>
      <w:marBottom w:val="0"/>
      <w:divBdr>
        <w:top w:val="none" w:sz="0" w:space="0" w:color="auto"/>
        <w:left w:val="none" w:sz="0" w:space="0" w:color="auto"/>
        <w:bottom w:val="none" w:sz="0" w:space="0" w:color="auto"/>
        <w:right w:val="none" w:sz="0" w:space="0" w:color="auto"/>
      </w:divBdr>
    </w:div>
    <w:div w:id="508837095">
      <w:marLeft w:val="480"/>
      <w:marRight w:val="0"/>
      <w:marTop w:val="0"/>
      <w:marBottom w:val="0"/>
      <w:divBdr>
        <w:top w:val="none" w:sz="0" w:space="0" w:color="auto"/>
        <w:left w:val="none" w:sz="0" w:space="0" w:color="auto"/>
        <w:bottom w:val="none" w:sz="0" w:space="0" w:color="auto"/>
        <w:right w:val="none" w:sz="0" w:space="0" w:color="auto"/>
      </w:divBdr>
    </w:div>
    <w:div w:id="646667465">
      <w:marLeft w:val="480"/>
      <w:marRight w:val="0"/>
      <w:marTop w:val="0"/>
      <w:marBottom w:val="0"/>
      <w:divBdr>
        <w:top w:val="none" w:sz="0" w:space="0" w:color="auto"/>
        <w:left w:val="none" w:sz="0" w:space="0" w:color="auto"/>
        <w:bottom w:val="none" w:sz="0" w:space="0" w:color="auto"/>
        <w:right w:val="none" w:sz="0" w:space="0" w:color="auto"/>
      </w:divBdr>
    </w:div>
    <w:div w:id="682778232">
      <w:marLeft w:val="480"/>
      <w:marRight w:val="0"/>
      <w:marTop w:val="0"/>
      <w:marBottom w:val="0"/>
      <w:divBdr>
        <w:top w:val="none" w:sz="0" w:space="0" w:color="auto"/>
        <w:left w:val="none" w:sz="0" w:space="0" w:color="auto"/>
        <w:bottom w:val="none" w:sz="0" w:space="0" w:color="auto"/>
        <w:right w:val="none" w:sz="0" w:space="0" w:color="auto"/>
      </w:divBdr>
    </w:div>
    <w:div w:id="712579462">
      <w:marLeft w:val="480"/>
      <w:marRight w:val="0"/>
      <w:marTop w:val="0"/>
      <w:marBottom w:val="0"/>
      <w:divBdr>
        <w:top w:val="none" w:sz="0" w:space="0" w:color="auto"/>
        <w:left w:val="none" w:sz="0" w:space="0" w:color="auto"/>
        <w:bottom w:val="none" w:sz="0" w:space="0" w:color="auto"/>
        <w:right w:val="none" w:sz="0" w:space="0" w:color="auto"/>
      </w:divBdr>
    </w:div>
    <w:div w:id="715129735">
      <w:marLeft w:val="480"/>
      <w:marRight w:val="0"/>
      <w:marTop w:val="0"/>
      <w:marBottom w:val="0"/>
      <w:divBdr>
        <w:top w:val="none" w:sz="0" w:space="0" w:color="auto"/>
        <w:left w:val="none" w:sz="0" w:space="0" w:color="auto"/>
        <w:bottom w:val="none" w:sz="0" w:space="0" w:color="auto"/>
        <w:right w:val="none" w:sz="0" w:space="0" w:color="auto"/>
      </w:divBdr>
    </w:div>
    <w:div w:id="773018068">
      <w:marLeft w:val="480"/>
      <w:marRight w:val="0"/>
      <w:marTop w:val="0"/>
      <w:marBottom w:val="0"/>
      <w:divBdr>
        <w:top w:val="none" w:sz="0" w:space="0" w:color="auto"/>
        <w:left w:val="none" w:sz="0" w:space="0" w:color="auto"/>
        <w:bottom w:val="none" w:sz="0" w:space="0" w:color="auto"/>
        <w:right w:val="none" w:sz="0" w:space="0" w:color="auto"/>
      </w:divBdr>
    </w:div>
    <w:div w:id="1059672294">
      <w:marLeft w:val="480"/>
      <w:marRight w:val="0"/>
      <w:marTop w:val="0"/>
      <w:marBottom w:val="0"/>
      <w:divBdr>
        <w:top w:val="none" w:sz="0" w:space="0" w:color="auto"/>
        <w:left w:val="none" w:sz="0" w:space="0" w:color="auto"/>
        <w:bottom w:val="none" w:sz="0" w:space="0" w:color="auto"/>
        <w:right w:val="none" w:sz="0" w:space="0" w:color="auto"/>
      </w:divBdr>
    </w:div>
    <w:div w:id="1132671515">
      <w:marLeft w:val="480"/>
      <w:marRight w:val="0"/>
      <w:marTop w:val="0"/>
      <w:marBottom w:val="0"/>
      <w:divBdr>
        <w:top w:val="none" w:sz="0" w:space="0" w:color="auto"/>
        <w:left w:val="none" w:sz="0" w:space="0" w:color="auto"/>
        <w:bottom w:val="none" w:sz="0" w:space="0" w:color="auto"/>
        <w:right w:val="none" w:sz="0" w:space="0" w:color="auto"/>
      </w:divBdr>
    </w:div>
    <w:div w:id="1150248726">
      <w:marLeft w:val="480"/>
      <w:marRight w:val="0"/>
      <w:marTop w:val="0"/>
      <w:marBottom w:val="0"/>
      <w:divBdr>
        <w:top w:val="none" w:sz="0" w:space="0" w:color="auto"/>
        <w:left w:val="none" w:sz="0" w:space="0" w:color="auto"/>
        <w:bottom w:val="none" w:sz="0" w:space="0" w:color="auto"/>
        <w:right w:val="none" w:sz="0" w:space="0" w:color="auto"/>
      </w:divBdr>
    </w:div>
    <w:div w:id="1237591953">
      <w:marLeft w:val="480"/>
      <w:marRight w:val="0"/>
      <w:marTop w:val="0"/>
      <w:marBottom w:val="0"/>
      <w:divBdr>
        <w:top w:val="none" w:sz="0" w:space="0" w:color="auto"/>
        <w:left w:val="none" w:sz="0" w:space="0" w:color="auto"/>
        <w:bottom w:val="none" w:sz="0" w:space="0" w:color="auto"/>
        <w:right w:val="none" w:sz="0" w:space="0" w:color="auto"/>
      </w:divBdr>
    </w:div>
    <w:div w:id="1384213856">
      <w:marLeft w:val="480"/>
      <w:marRight w:val="0"/>
      <w:marTop w:val="0"/>
      <w:marBottom w:val="0"/>
      <w:divBdr>
        <w:top w:val="none" w:sz="0" w:space="0" w:color="auto"/>
        <w:left w:val="none" w:sz="0" w:space="0" w:color="auto"/>
        <w:bottom w:val="none" w:sz="0" w:space="0" w:color="auto"/>
        <w:right w:val="none" w:sz="0" w:space="0" w:color="auto"/>
      </w:divBdr>
    </w:div>
    <w:div w:id="1426344288">
      <w:marLeft w:val="480"/>
      <w:marRight w:val="0"/>
      <w:marTop w:val="0"/>
      <w:marBottom w:val="0"/>
      <w:divBdr>
        <w:top w:val="none" w:sz="0" w:space="0" w:color="auto"/>
        <w:left w:val="none" w:sz="0" w:space="0" w:color="auto"/>
        <w:bottom w:val="none" w:sz="0" w:space="0" w:color="auto"/>
        <w:right w:val="none" w:sz="0" w:space="0" w:color="auto"/>
      </w:divBdr>
    </w:div>
    <w:div w:id="1525098116">
      <w:marLeft w:val="480"/>
      <w:marRight w:val="0"/>
      <w:marTop w:val="0"/>
      <w:marBottom w:val="0"/>
      <w:divBdr>
        <w:top w:val="none" w:sz="0" w:space="0" w:color="auto"/>
        <w:left w:val="none" w:sz="0" w:space="0" w:color="auto"/>
        <w:bottom w:val="none" w:sz="0" w:space="0" w:color="auto"/>
        <w:right w:val="none" w:sz="0" w:space="0" w:color="auto"/>
      </w:divBdr>
    </w:div>
    <w:div w:id="1561480481">
      <w:marLeft w:val="480"/>
      <w:marRight w:val="0"/>
      <w:marTop w:val="0"/>
      <w:marBottom w:val="0"/>
      <w:divBdr>
        <w:top w:val="none" w:sz="0" w:space="0" w:color="auto"/>
        <w:left w:val="none" w:sz="0" w:space="0" w:color="auto"/>
        <w:bottom w:val="none" w:sz="0" w:space="0" w:color="auto"/>
        <w:right w:val="none" w:sz="0" w:space="0" w:color="auto"/>
      </w:divBdr>
    </w:div>
    <w:div w:id="1667826429">
      <w:marLeft w:val="480"/>
      <w:marRight w:val="0"/>
      <w:marTop w:val="0"/>
      <w:marBottom w:val="0"/>
      <w:divBdr>
        <w:top w:val="none" w:sz="0" w:space="0" w:color="auto"/>
        <w:left w:val="none" w:sz="0" w:space="0" w:color="auto"/>
        <w:bottom w:val="none" w:sz="0" w:space="0" w:color="auto"/>
        <w:right w:val="none" w:sz="0" w:space="0" w:color="auto"/>
      </w:divBdr>
    </w:div>
    <w:div w:id="1720669603">
      <w:marLeft w:val="480"/>
      <w:marRight w:val="0"/>
      <w:marTop w:val="0"/>
      <w:marBottom w:val="0"/>
      <w:divBdr>
        <w:top w:val="none" w:sz="0" w:space="0" w:color="auto"/>
        <w:left w:val="none" w:sz="0" w:space="0" w:color="auto"/>
        <w:bottom w:val="none" w:sz="0" w:space="0" w:color="auto"/>
        <w:right w:val="none" w:sz="0" w:space="0" w:color="auto"/>
      </w:divBdr>
    </w:div>
    <w:div w:id="1725642683">
      <w:marLeft w:val="480"/>
      <w:marRight w:val="0"/>
      <w:marTop w:val="0"/>
      <w:marBottom w:val="0"/>
      <w:divBdr>
        <w:top w:val="none" w:sz="0" w:space="0" w:color="auto"/>
        <w:left w:val="none" w:sz="0" w:space="0" w:color="auto"/>
        <w:bottom w:val="none" w:sz="0" w:space="0" w:color="auto"/>
        <w:right w:val="none" w:sz="0" w:space="0" w:color="auto"/>
      </w:divBdr>
    </w:div>
    <w:div w:id="1731684088">
      <w:marLeft w:val="480"/>
      <w:marRight w:val="0"/>
      <w:marTop w:val="0"/>
      <w:marBottom w:val="0"/>
      <w:divBdr>
        <w:top w:val="none" w:sz="0" w:space="0" w:color="auto"/>
        <w:left w:val="none" w:sz="0" w:space="0" w:color="auto"/>
        <w:bottom w:val="none" w:sz="0" w:space="0" w:color="auto"/>
        <w:right w:val="none" w:sz="0" w:space="0" w:color="auto"/>
      </w:divBdr>
    </w:div>
    <w:div w:id="1754668347">
      <w:marLeft w:val="480"/>
      <w:marRight w:val="0"/>
      <w:marTop w:val="0"/>
      <w:marBottom w:val="0"/>
      <w:divBdr>
        <w:top w:val="none" w:sz="0" w:space="0" w:color="auto"/>
        <w:left w:val="none" w:sz="0" w:space="0" w:color="auto"/>
        <w:bottom w:val="none" w:sz="0" w:space="0" w:color="auto"/>
        <w:right w:val="none" w:sz="0" w:space="0" w:color="auto"/>
      </w:divBdr>
    </w:div>
    <w:div w:id="1759905216">
      <w:marLeft w:val="480"/>
      <w:marRight w:val="0"/>
      <w:marTop w:val="0"/>
      <w:marBottom w:val="0"/>
      <w:divBdr>
        <w:top w:val="none" w:sz="0" w:space="0" w:color="auto"/>
        <w:left w:val="none" w:sz="0" w:space="0" w:color="auto"/>
        <w:bottom w:val="none" w:sz="0" w:space="0" w:color="auto"/>
        <w:right w:val="none" w:sz="0" w:space="0" w:color="auto"/>
      </w:divBdr>
    </w:div>
    <w:div w:id="1982496141">
      <w:marLeft w:val="480"/>
      <w:marRight w:val="0"/>
      <w:marTop w:val="0"/>
      <w:marBottom w:val="0"/>
      <w:divBdr>
        <w:top w:val="none" w:sz="0" w:space="0" w:color="auto"/>
        <w:left w:val="none" w:sz="0" w:space="0" w:color="auto"/>
        <w:bottom w:val="none" w:sz="0" w:space="0" w:color="auto"/>
        <w:right w:val="none" w:sz="0" w:space="0" w:color="auto"/>
      </w:divBdr>
    </w:div>
    <w:div w:id="2052218558">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cnbcindonesia.com/tech/20240610183959-37-545433/elon-musk-izinkan-konten-porno-di-x-twitter-menkominfo-sikat-aja" TargetMode="External"/><Relationship Id="rId26" Type="http://schemas.openxmlformats.org/officeDocument/2006/relationships/hyperlink" Target="https://doi.org/10.3389/fhumd.2025.1617919" TargetMode="External"/><Relationship Id="rId3" Type="http://schemas.openxmlformats.org/officeDocument/2006/relationships/styles" Target="styles.xml"/><Relationship Id="rId21" Type="http://schemas.openxmlformats.org/officeDocument/2006/relationships/hyperlink" Target="https://doi.org/10.1080/03637759209376245"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antaranews.com/berita/3186577/survei-kepercayaan-publik-kepada-tni-lebih-tinggi-dibandingkan-polri" TargetMode="External"/><Relationship Id="rId25" Type="http://schemas.openxmlformats.org/officeDocument/2006/relationships/hyperlink" Target="https://doi.org/10.1177/152747641989359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komdigi.go.id/berita/berita-hoaks/detail/hoaks-pemberangkatan-pengungsi-palestina-ke-indonesia" TargetMode="External"/><Relationship Id="rId20" Type="http://schemas.openxmlformats.org/officeDocument/2006/relationships/hyperlink" Target="https://portal.komdigi.go.id/kanal-publik/berita-kini/9390" TargetMode="External"/><Relationship Id="rId29" Type="http://schemas.openxmlformats.org/officeDocument/2006/relationships/hyperlink" Target="https://doi.org/10.1080/1057610X.2020.17514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rri.co.id/daerah/1576618/penyebaran-hoaks-dinilai-ancam-disintegrasi-sosial-bangsa"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oi.org/10.1080/14781158.2024.2415908" TargetMode="External"/><Relationship Id="rId28" Type="http://schemas.openxmlformats.org/officeDocument/2006/relationships/hyperlink" Target="https://reports.weforum.org/docs/WEF_GRR25_Shareable_Risks_by_severity_2_Years.jpg" TargetMode="External"/><Relationship Id="rId10" Type="http://schemas.openxmlformats.org/officeDocument/2006/relationships/header" Target="header2.xml"/><Relationship Id="rId19" Type="http://schemas.openxmlformats.org/officeDocument/2006/relationships/hyperlink" Target="https://inet.detik.com/cyberlife/d-7854501/daftar-jumlah-pengguna-media-sosial-indonesia-terbaru-siapa-yang-paling-banya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177/0924051917738685" TargetMode="External"/><Relationship Id="rId27" Type="http://schemas.openxmlformats.org/officeDocument/2006/relationships/hyperlink" Target="https://web.suaramuhammadiyah.id/2021/06/11/kesamaan-nasib-yang-melatarbelakangi-perlawanan-terhadap-kolonialisme/" TargetMode="External"/><Relationship Id="rId30" Type="http://schemas.openxmlformats.org/officeDocument/2006/relationships/hyperlink" Target="https://doi.org/10.1080/01292986.2021.2007274"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5586D518E44079973CE5B11426AA3F"/>
        <w:category>
          <w:name w:val="General"/>
          <w:gallery w:val="placeholder"/>
        </w:category>
        <w:types>
          <w:type w:val="bbPlcHdr"/>
        </w:types>
        <w:behaviors>
          <w:behavior w:val="content"/>
        </w:behaviors>
        <w:guid w:val="{A8D405D4-DB1C-483D-A501-21CF73ABDBD2}"/>
      </w:docPartPr>
      <w:docPartBody>
        <w:p w:rsidR="00B41597" w:rsidRDefault="001B115B" w:rsidP="001B115B">
          <w:pPr>
            <w:pStyle w:val="745586D518E44079973CE5B11426AA3F"/>
          </w:pPr>
          <w:r w:rsidRPr="00285ADD">
            <w:rPr>
              <w:rStyle w:val="PlaceholderText"/>
            </w:rPr>
            <w:t>Click or tap here to enter text.</w:t>
          </w:r>
        </w:p>
      </w:docPartBody>
    </w:docPart>
    <w:docPart>
      <w:docPartPr>
        <w:name w:val="B01A006987B04378909C75D8E913F29E"/>
        <w:category>
          <w:name w:val="General"/>
          <w:gallery w:val="placeholder"/>
        </w:category>
        <w:types>
          <w:type w:val="bbPlcHdr"/>
        </w:types>
        <w:behaviors>
          <w:behavior w:val="content"/>
        </w:behaviors>
        <w:guid w:val="{D2FD2464-02F4-4812-A258-6647858EB176}"/>
      </w:docPartPr>
      <w:docPartBody>
        <w:p w:rsidR="00B41597" w:rsidRDefault="001B115B" w:rsidP="001B115B">
          <w:pPr>
            <w:pStyle w:val="B01A006987B04378909C75D8E913F29E"/>
          </w:pPr>
          <w:r w:rsidRPr="00285AD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16FEEAF-FDDA-4175-B8DD-F9E7D711B291}"/>
      </w:docPartPr>
      <w:docPartBody>
        <w:p w:rsidR="0040427D" w:rsidRDefault="00B41597">
          <w:r w:rsidRPr="00A1743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15B"/>
    <w:rsid w:val="000678FE"/>
    <w:rsid w:val="001B115B"/>
    <w:rsid w:val="001D0FBD"/>
    <w:rsid w:val="0040427D"/>
    <w:rsid w:val="00613BB8"/>
    <w:rsid w:val="00715BEE"/>
    <w:rsid w:val="00B404CD"/>
    <w:rsid w:val="00B41597"/>
    <w:rsid w:val="00D311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1597"/>
    <w:rPr>
      <w:color w:val="666666"/>
    </w:rPr>
  </w:style>
  <w:style w:type="paragraph" w:customStyle="1" w:styleId="745586D518E44079973CE5B11426AA3F">
    <w:name w:val="745586D518E44079973CE5B11426AA3F"/>
    <w:rsid w:val="001B115B"/>
  </w:style>
  <w:style w:type="paragraph" w:customStyle="1" w:styleId="B01A006987B04378909C75D8E913F29E">
    <w:name w:val="B01A006987B04378909C75D8E913F29E"/>
    <w:rsid w:val="001B11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3A6438-CD38-42FF-B1F2-B773916092A6}">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6887945545"/>
    <we:property name="MENDELEY_CITATIONS" value="[{&quot;citationID&quot;:&quot;MENDELEY_CITATION_7e46b5b5-10c3-468f-91a8-81aad8c2395a&quot;,&quot;properties&quot;:{&quot;noteIndex&quot;:0,&quot;mode&quot;:&quot;author-only&quot;},&quot;isEdited&quot;:false,&quot;manualOverride&quot;:{&quot;isManuallyOverridden&quot;:false,&quot;citeprocText&quot;:&quot;Kementerian Komunikasi dan Digital&quot;,&quot;manualOverrideText&quot;:&quot;&quot;},&quot;citationTag&quot;:&quot;MENDELEY_CITATION_v3_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&quot;,&quot;citationItems&quot;:[{&quot;id&quot;:&quot;0fb47fa4-2889-3367-8258-995e9fa646be&quot;,&quot;itemData&quot;:{&quot;type&quot;:&quot;webpage&quot;,&quot;id&quot;:&quot;0fb47fa4-2889-3367-8258-995e9fa646be&quot;,&quot;title&quot;:&quot;Menkomdigi Meutya Hafid: Media Nasional Harus Jaga Kredibilitas&quot;,&quot;author&quot;:[{&quot;family&quot;:&quot;Kementerian Komunikasi dan Digital&quot;,&quot;given&quot;:&quot;&quot;,&quot;parse-names&quot;:false,&quot;dropping-particle&quot;:&quot;&quot;,&quot;non-dropping-particle&quot;:&quot;&quot;}],&quot;accessed&quot;:{&quot;date-parts&quot;:[[2025,9,6]]},&quot;URL&quot;:&quot;https://portal.komdigi.go.id/kanal-publik/berita-kini/9390&quot;,&quot;issued&quot;:{&quot;date-parts&quot;:[[2025,6,10]]},&quot;container-title-short&quot;:&quot;&quot;},&quot;isTemporary&quot;:false,&quot;displayAs&quot;:&quot;author-only&quot;,&quot;suppress-author&quot;:false,&quot;composite&quot;:false,&quot;author-only&quot;:true}]},{&quot;citationID&quot;:&quot;MENDELEY_CITATION_92400232-01ed-4d5a-a790-67b90f13fe4c&quot;,&quot;properties&quot;:{&quot;noteIndex&quot;:0,&quot;mode&quot;:&quot;author-only&quot;},&quot;isEdited&quot;:false,&quot;manualOverride&quot;:{&quot;isManuallyOverridden&quot;:false,&quot;citeprocText&quot;:&quot;Radio Republik Indonesia&quot;,&quot;manualOverrideText&quot;:&quot;&quot;},&quot;citationTag&quot;:&quot;MENDELEY_CITATION_v3_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&quot;,&quot;citationItems&quot;:[{&quot;id&quot;:&quot;0418080a-741f-3539-86c8-27e7b2548ae7&quot;,&quot;itemData&quot;:{&quot;type&quot;:&quot;webpage&quot;,&quot;id&quot;:&quot;0418080a-741f-3539-86c8-27e7b2548ae7&quot;,&quot;title&quot;:&quot;Penyebaran Hoaks Dinilai Ancam Disintegrasi Sosial Bangsa&quot;,&quot;author&quot;:[{&quot;family&quot;:&quot;Radio Republik Indonesia&quot;,&quot;given&quot;:&quot;&quot;,&quot;parse-names&quot;:false,&quot;dropping-particle&quot;:&quot;&quot;,&quot;non-dropping-particle&quot;:&quot;&quot;}],&quot;accessed&quot;:{&quot;date-parts&quot;:[[2025,9,20]]},&quot;URL&quot;:&quot;https://rri.co.id/daerah/1576618/penyebaran-hoaks-dinilai-ancam-disintegrasi-sosial-bangsa&quot;,&quot;issued&quot;:{&quot;date-parts&quot;:[[2025,6,12]]},&quot;container-title-short&quot;:&quot;&quot;},&quot;isTemporary&quot;:false,&quot;displayAs&quot;:&quot;author-only&quot;,&quot;suppress-author&quot;:false,&quot;composite&quot;:false,&quot;author-only&quot;:true}]},{&quot;citationID&quot;:&quot;MENDELEY_CITATION_d71b16ae-25aa-4996-9236-c01f75cee7c8&quot;,&quot;properties&quot;:{&quot;noteIndex&quot;:0,&quot;mode&quot;:&quot;author-only&quot;},&quot;isEdited&quot;:false,&quot;manualOverride&quot;:{&quot;isManuallyOverridden&quot;:false,&quot;citeprocText&quot;:&quot;World Economic Forum&quot;,&quot;manualOverrideText&quot;:&quot;&quot;},&quot;citationTag&quot;:&quot;MENDELEY_CITATION_v3_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&quot;,&quot;citationItems&quot;:[{&quot;id&quot;:&quot;8cad9ea4-2361-37c5-b9df-6da72030e646&quot;,&quot;itemData&quot;:{&quot;type&quot;:&quot;webpage&quot;,&quot;id&quot;:&quot;8cad9ea4-2361-37c5-b9df-6da72030e646&quot;,&quot;title&quot;:&quot;Global Risks Report 2025&quot;,&quot;author&quot;:[{&quot;family&quot;:&quot;World Economic Forum&quot;,&quot;given&quot;:&quot;&quot;,&quot;parse-names&quot;:false,&quot;dropping-particle&quot;:&quot;&quot;,&quot;non-dropping-particle&quot;:&quot;&quot;}],&quot;accessed&quot;:{&quot;date-parts&quot;:[[2025,9,2]]},&quot;URL&quot;:&quot;https://reports.weforum.org/docs/WEF_GRR25_Shareable_Risks_by_severity_2_Years.jpg&quot;,&quot;issued&quot;:{&quot;date-parts&quot;:[[2025]]},&quot;container-title-short&quot;:&quot;&quot;},&quot;isTemporary&quot;:false,&quot;displayAs&quot;:&quot;author-only&quot;,&quot;suppress-author&quot;:false,&quot;composite&quot;:false,&quot;author-only&quot;:true}]},{&quot;citationID&quot;:&quot;MENDELEY_CITATION_16137b48-ca5b-4445-a3e3-10868a084888&quot;,&quot;properties&quot;:{&quot;noteIndex&quot;:0,&quot;mode&quot;:&quot;composite&quot;},&quot;isEdited&quot;:false,&quot;manualOverride&quot;:{&quot;isManuallyOverridden&quot;:false,&quot;citeprocText&quot;:&quot;McGonagle (2017)&quot;,&quot;manualOverrideText&quot;:&quot;&quot;},&quot;citationTag&quot;:&quot;MENDELEY_CITATION_v3_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&quot;,&quot;citationItems&quot;:[{&quot;id&quot;:&quot;c290888f-3c2f-32e8-b494-4b5cdd09be65&quot;,&quot;itemData&quot;:{&quot;type&quot;:&quot;article-journal&quot;,&quot;id&quot;:&quot;c290888f-3c2f-32e8-b494-4b5cdd09be65&quot;,&quot;title&quot;:&quot;“Fake news”: False fears or real concerns?&quot;,&quot;author&quot;:[{&quot;family&quot;:&quot;McGonagle&quot;,&quot;given&quot;:&quot; Tarlach&quot;,&quot;parse-names&quot;:false,&quot;dropping-particle&quot;:&quot;&quot;,&quot;non-dropping-particle&quot;:&quot;&quot;}],&quot;container-title&quot;:&quot;Netherlands Quarterly of Human Rights&quot;,&quot;DOI&quot;:&quot;10.1177/0924051917738685&quot;,&quot;ISSN&quot;:&quot;0924-0519&quot;,&quot;URL&quot;:&quot;https://doi.org/10.1177/0924051917738685&quot;,&quot;issued&quot;:{&quot;date-parts&quot;:[[2017,12,1]]},&quot;page&quot;:&quot;203-209&quot;,&quot;publisher&quot;:&quot;SAGE Publications Ltd STM&quot;,&quot;issue&quot;:&quot;4&quot;,&quot;volume&quot;:&quot;35&quot;,&quot;container-title-short&quot;:&quot;&quot;},&quot;isTemporary&quot;:false,&quot;displayAs&quot;:&quot;composite&quot;,&quot;suppress-author&quot;:false,&quot;composite&quot;:true,&quot;author-only&quot;:false}]},{&quot;citationID&quot;:&quot;MENDELEY_CITATION_b03695ec-2f75-4be9-904d-8889ea9d2f91&quot;,&quot;properties&quot;:{&quot;noteIndex&quot;:0,&quot;mode&quot;:&quot;author-only&quot;},&quot;isEdited&quot;:false,&quot;manualOverride&quot;:{&quot;isManuallyOverridden&quot;:false,&quot;citeprocText&quot;:&quot;Wendratama et al.&quot;,&quot;manualOverrideText&quot;:&quot;&quot;},&quot;citationTag&quot;:&quot;MENDELEY_CITATION_v3_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&quot;,&quot;citationItems&quot;:[{&quot;id&quot;:&quot;92df7f6c-ab70-3a0e-a3bd-7d5be6c31840&quot;,&quot;itemData&quot;:{&quot;type&quot;:&quot;report&quot;,&quot;id&quot;:&quot;92df7f6c-ab70-3a0e-a3bd-7d5be6c31840&quot;,&quot;title&quot;:&quot;Pengaturan Konten Ilegal dan Berbahaya di Media Sosial: Riset Pengalaman Pengguna dan Rekomendasi Kebijakan&quot;,&quot;author&quot;:[{&quot;family&quot;:&quot;Wendratama&quot;,&quot;given&quot;:&quot;Engelbertus&quot;,&quot;parse-names&quot;:false,&quot;dropping-particle&quot;:&quot;&quot;,&quot;non-dropping-particle&quot;:&quot;&quot;},{&quot;family&quot;:&quot;Masduki&quot;,&quot;given&quot;:&quot;&quot;,&quot;parse-names&quot;:false,&quot;dropping-particle&quot;:&quot;&quot;,&quot;non-dropping-particle&quot;:&quot;&quot;},{&quot;family&quot;:&quot;Rahayu&quot;,&quot;given&quot;:&quot;&quot;,&quot;parse-names&quot;:false,&quot;dropping-particle&quot;:&quot;&quot;,&quot;non-dropping-particle&quot;:&quot;&quot;},{&quot;family&quot;:&quot;Suci&quot;,&quot;given&quot;:&quot;Putri Laksmi Nurul&quot;,&quot;parse-names&quot;:false,&quot;dropping-particle&quot;:&quot;&quot;,&quot;non-dropping-particle&quot;:&quot;&quot;},{&quot;family&quot;:&quot;Rianto&quot;,&quot;given&quot;:&quot;Puji&quot;,&quot;parse-names&quot;:false,&quot;dropping-particle&quot;:&quot;&quot;,&quot;non-dropping-particle&quot;:&quot;&quot;},{&quot;family&quot;:&quot;Aprilia&quot;,&quot;given&quot;:&quot;Monika Pretty&quot;,&quot;parse-names&quot;:false,&quot;dropping-particle&quot;:&quot;&quot;,&quot;non-dropping-particle&quot;:&quot;&quot;},{&quot;family&quot;:&quot;Paramastri&quot;,&quot;given&quot;:&quot;Mira Ardhya&quot;,&quot;parse-names&quot;:false,&quot;dropping-particle&quot;:&quot;&quot;,&quot;non-dropping-particle&quot;:&quot;&quot;},{&quot;family&quot;:&quot;Adiputra&quot;,&quot;given&quot;:&quot;Wisnu Martha&quot;,&quot;parse-names&quot;:false,&quot;dropping-particle&quot;:&quot;&quot;,&quot;non-dropping-particle&quot;:&quot;&quot;}],&quot;issued&quot;:{&quot;date-parts&quot;:[[2023]]},&quot;publisher-place&quot;:&quot;Yogyakarta&quot;,&quot;container-title-short&quot;:&quot;&quot;},&quot;isTemporary&quot;:false,&quot;displayAs&quot;:&quot;author-only&quot;,&quot;suppress-author&quot;:false,&quot;composite&quot;:false,&quot;author-only&quot;:true}]},{&quot;citationID&quot;:&quot;MENDELEY_CITATION_0662c6a3-0d70-47f5-a82b-d8f7da8d270c&quot;,&quot;properties&quot;:{&quot;noteIndex&quot;:0,&quot;mode&quot;:&quot;author-only&quot;},&quot;isEdited&quot;:false,&quot;manualOverride&quot;:{&quot;isManuallyOverridden&quot;:false,&quot;citeprocText&quot;:&quot;Vosoughi et al.&quot;,&quot;manualOverrideText&quot;:&quot;&quot;},&quot;citationTag&quot;:&quot;MENDELEY_CITATION_v3_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&quot;,&quot;citationItems&quot;:[{&quot;id&quot;:&quot;aa2bd0ef-0e78-3298-b18b-ebd79d7759af&quot;,&quot;itemData&quot;:{&quot;type&quot;:&quot;article-journal&quot;,&quot;id&quot;:&quot;aa2bd0ef-0e78-3298-b18b-ebd79d7759af&quot;,&quot;title&quot;:&quot;The spread of true and false news online&quot;,&quot;author&quot;:[{&quot;family&quot;:&quot;Vosoughi&quot;,&quot;given&quot;:&quot;Soroush&quot;,&quot;parse-names&quot;:false,&quot;dropping-particle&quot;:&quot;&quot;,&quot;non-dropping-particle&quot;:&quot;&quot;},{&quot;family&quot;:&quot;Roy&quot;,&quot;given&quot;:&quot;Deb&quot;,&quot;parse-names&quot;:false,&quot;dropping-particle&quot;:&quot;&quot;,&quot;non-dropping-particle&quot;:&quot;&quot;},{&quot;family&quot;:&quot;Aral&quot;,&quot;given&quot;:&quot;Sinan&quot;,&quot;parse-names&quot;:false,&quot;dropping-particle&quot;:&quot;&quot;,&quot;non-dropping-particle&quot;:&quot;&quot;}],&quot;container-title&quot;:&quot;science&quot;,&quot;container-title-short&quot;:&quot;Science (1979)&quot;,&quot;ISSN&quot;:&quot;0036-8075&quot;,&quot;issued&quot;:{&quot;date-parts&quot;:[[2018]]},&quot;page&quot;:&quot;1146-1151&quot;,&quot;publisher&quot;:&quot;American Association for the Advancement of Science&quot;,&quot;issue&quot;:&quot;6380&quot;,&quot;volume&quot;:&quot;359&quot;},&quot;isTemporary&quot;:false,&quot;displayAs&quot;:&quot;author-only&quot;,&quot;suppress-author&quot;:false,&quot;composite&quot;:false,&quot;author-only&quot;:true}]},{&quot;citationID&quot;:&quot;MENDELEY_CITATION_154a240b-165b-4833-96fa-a58a37911a83&quot;,&quot;properties&quot;:{&quot;noteIndex&quot;:0,&quot;mode&quot;:&quot;author-only&quot;},&quot;isEdited&quot;:false,&quot;manualOverride&quot;:{&quot;isManuallyOverridden&quot;:false,&quot;citeprocText&quot;:&quot;Sonni&quot;,&quot;manualOverrideText&quot;:&quot;&quot;},&quot;citationTag&quot;:&quot;MENDELEY_CITATION_v3_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&quot;,&quot;citationItems&quot;:[{&quot;id&quot;:&quot;2dc20326-2702-3613-a5cf-91923a14fca5&quot;,&quot;itemData&quot;:{&quot;type&quot;:&quot;article-journal&quot;,&quot;id&quot;:&quot;2dc20326-2702-3613-a5cf-91923a14fca5&quot;,&quot;title&quot;:&quot;Digital disinformation and financial decision-making: understanding the spread of economic conspiracy theories in Indonesia&quot;,&quot;author&quot;:[{&quot;family&quot;:&quot;Sonni&quot;,&quot;given&quot;:&quot;Alem Febri&quot;,&quot;parse-names&quot;:false,&quot;dropping-particle&quot;:&quot;&quot;,&quot;non-dropping-particle&quot;:&quot;&quot;}],&quot;container-title&quot;:&quot;Frontiers in Human Dynamics&quot;,&quot;DOI&quot;:&quot;10.3389/fhumd.2025.1617919&quot;,&quot;ISSN&quot;:&quot;2673-2726&quot;,&quot;URL&quot;:&quot;https://www.frontiersin.org/journals/human-dynamics/articles/10.3389/fhumd.2025.1617919&quot;,&quot;issued&quot;:{&quot;date-parts&quot;:[[2025]]},&quot;abstract&quot;:&quot;This study investigates the proliferation of economic conspiracy theories on Indonesian social media platforms and their impact on financial decision-making, particularly regarding gold investment during the 2025 economic uncertainty period. The research examines how conspiracy narratives spread and influence investment behaviors through a comprehensive mixed-method approach combining network analysis, content analysis, and survey research of 2,847 social media users using stratified random sampling across Indonesian provinces. The findings reveal that 37.4% of surveyed investors reported exposure to economic conspiracy theories, with 22.6% admitting these narratives influenced their investment decisions, with significant variations across demographic groups. Network analysis identified key propagation patterns, showing how conspiracy theories cluster around specific economic events and influencers. The study contributes to the literature on digital misinformation by developing an integrated Digital Disinformation Behavior Model (DDBM) that causally links information cascade theory, social identity theory, and protection motivation theory to explain economic conspiracy theory adoption and subsequent financial behavior. These findings have significant implications for financial literacy programs, regulatory frameworks, and the development of effective counter-disinformation strategies in the digital age.&quot;,&quot;volume&quot;:&quot;Volume 7 - 2025&quot;,&quot;container-title-short&quot;:&quot;&quot;},&quot;isTemporary&quot;:false,&quot;displayAs&quot;:&quot;author-only&quot;,&quot;suppress-author&quot;:false,&quot;composite&quot;:false,&quot;author-only&quot;:true}]},{&quot;citationID&quot;:&quot;MENDELEY_CITATION_52083ae7-9bb1-47c6-a4ec-912cdc307f99&quot;,&quot;properties&quot;:{&quot;noteIndex&quot;:0,&quot;mode&quot;:&quot;author-only&quot;},&quot;isEdited&quot;:false,&quot;manualOverride&quot;:{&quot;isManuallyOverridden&quot;:false,&quot;citeprocText&quot;:&quot;Safitri et al.&quot;,&quot;manualOverrideText&quot;:&quot;&quot;},&quot;citationTag&quot;:&quot;MENDELEY_CITATION_v3_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&quot;,&quot;citationItems&quot;:[{&quot;id&quot;:&quot;243e449a-091e-30ec-9f6a-ac6a9270b6aa&quot;,&quot;itemData&quot;:{&quot;type&quot;:&quot;article-journal&quot;,&quot;id&quot;:&quot;243e449a-091e-30ec-9f6a-ac6a9270b6aa&quot;,&quot;title&quot;:&quot;When Politics and Religion Become Disaster: An Annual Mapping of Hoax in Indonesia&quot;,&quot;author&quot;:[{&quot;family&quot;:&quot;Safitri&quot;,&quot;given&quot;:&quot;Priska Nur&quot;,&quot;parse-names&quot;:false,&quot;dropping-particle&quot;:&quot;&quot;,&quot;non-dropping-particle&quot;:&quot;&quot;},{&quot;family&quot;:&quot;Astuti&quot;,&quot;given&quot;:&quot;Santi Indra&quot;,&quot;parse-names&quot;:false,&quot;dropping-particle&quot;:&quot;&quot;,&quot;non-dropping-particle&quot;:&quot;&quot;},{&quot;family&quot;:&quot;Hidayah&quot;,&quot;given&quot;:&quot;Nuril&quot;,&quot;parse-names&quot;:false,&quot;dropping-particle&quot;:&quot;&quot;,&quot;non-dropping-particle&quot;:&quot;&quot;},{&quot;family&quot;:&quot;Suryani&quot;,&quot;given&quot;:&quot;Cahya&quot;,&quot;parse-names&quot;:false,&quot;dropping-particle&quot;:&quot;&quot;,&quot;non-dropping-particle&quot;:&quot;&quot;},{&quot;family&quot;:&quot;Wasdiana&quot;,&quot;given&quot;:&quot;Mizati Dewi&quot;,&quot;parse-names&quot;:false,&quot;dropping-particle&quot;:&quot;&quot;,&quot;non-dropping-particle&quot;:&quot;&quot;},{&quot;family&quot;:&quot;Wahid&quot;,&quot;given&quot;:&quot;Anita&quot;,&quot;parse-names&quot;:false,&quot;dropping-particle&quot;:&quot;&quot;,&quot;non-dropping-particle&quot;:&quot;&quot;}],&quot;container-title&quot;:&quot;Ultimacomm: Jurnal Ilmu Komunikasi&quot;,&quot;ISSN&quot;:&quot;2656-0208&quot;,&quot;issued&quot;:{&quot;date-parts&quot;:[[2021]]},&quot;page&quot;:&quot;343-357&quot;,&quot;issue&quot;:&quot;2&quot;,&quot;volume&quot;:&quot;13&quot;,&quot;container-title-short&quot;:&quot;&quot;},&quot;isTemporary&quot;:false,&quot;displayAs&quot;:&quot;author-only&quot;,&quot;suppress-author&quot;:false,&quot;composite&quot;:false,&quot;author-only&quot;:true}]},{&quot;citationID&quot;:&quot;MENDELEY_CITATION_75473364-0fb9-458a-badd-f09f095fce27&quot;,&quot;properties&quot;:{&quot;noteIndex&quot;:0,&quot;mode&quot;:&quot;author-only&quot;},&quot;isEdited&quot;:false,&quot;manualOverride&quot;:{&quot;isManuallyOverridden&quot;:false,&quot;citeprocText&quot;:&quot;Yudarwati et al.&quot;,&quot;manualOverrideText&quot;:&quot;&quot;},&quot;citationTag&quot;:&quot;MENDELEY_CITATION_v3_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&quot;,&quot;citationItems&quot;:[{&quot;id&quot;:&quot;fd978d14-f6d2-3487-8468-bb8f0673cf1f&quot;,&quot;itemData&quot;:{&quot;type&quot;:&quot;article-journal&quot;,&quot;id&quot;:&quot;fd978d14-f6d2-3487-8468-bb8f0673cf1f&quot;,&quot;title&quot;:&quot;Examining the Indonesian government’s social media use for disaster risk communication&quot;,&quot;author&quot;:[{&quot;family&quot;:&quot;Yudarwati&quot;,&quot;given&quot;:&quot;Gregoria A&quot;,&quot;parse-names&quot;:false,&quot;dropping-particle&quot;:&quot;&quot;,&quot;non-dropping-particle&quot;:&quot;&quot;},{&quot;family&quot;:&quot;Putranto&quot;,&quot;given&quot;:&quot;Ignatius A&quot;,&quot;parse-names&quot;:false,&quot;dropping-particle&quot;:&quot;&quot;,&quot;non-dropping-particle&quot;:&quot;&quot;},{&quot;family&quot;:&quot;Delmo&quot;,&quot;given&quot;:&quot;Kate M&quot;,&quot;parse-names&quot;:false,&quot;dropping-particle&quot;:&quot;&quot;,&quot;non-dropping-particle&quot;:&quot;&quot;}],&quot;container-title&quot;:&quot;Asian Journal of Communication&quot;,&quot;container-title-short&quot;:&quot;Asian J Commun&quot;,&quot;DOI&quot;:&quot;10.1080/01292986.2021.2007274&quot;,&quot;ISSN&quot;:&quot;0129-2986&quot;,&quot;URL&quot;:&quot;https://doi.org/10.1080/01292986.2021.2007274&quot;,&quot;issued&quot;:{&quot;date-parts&quot;:[[2022,1,2]]},&quot;page&quot;:&quot;1-20&quot;,&quot;publisher&quot;:&quot;Routledge&quot;,&quot;issue&quot;:&quot;1&quot;,&quot;volume&quot;:&quot;32&quot;},&quot;isTemporary&quot;:false,&quot;displayAs&quot;:&quot;author-only&quot;,&quot;suppress-author&quot;:false,&quot;composite&quot;:false,&quot;author-only&quot;:true}]},{&quot;citationID&quot;:&quot;MENDELEY_CITATION_453602ba-350f-4478-a7f9-7bdb07dd8b21&quot;,&quot;properties&quot;:{&quot;noteIndex&quot;:0,&quot;mode&quot;:&quot;author-only&quot;},&quot;isEdited&quot;:false,&quot;manualOverride&quot;:{&quot;isManuallyOverridden&quot;:false,&quot;citeprocText&quot;:&quot;Wangke&quot;,&quot;manualOverrideText&quot;:&quot;&quot;},&quot;citationTag&quot;:&quot;MENDELEY_CITATION_v3_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&quot;,&quot;citationItems&quot;:[{&quot;id&quot;:&quot;5653011c-4f83-36a0-8ad6-14fd7b45923b&quot;,&quot;itemData&quot;:{&quot;type&quot;:&quot;book&quot;,&quot;id&quot;:&quot;5653011c-4f83-36a0-8ad6-14fd7b45923b&quot;,&quot;title&quot;:&quot;Dukungan Diplomasi Politik Indonesia terhadap Kemerdekaan Palestina&quot;,&quot;author&quot;:[{&quot;family&quot;:&quot;Wangke&quot;,&quot;given&quot;:&quot;Humphrey&quot;,&quot;parse-names&quot;:false,&quot;dropping-particle&quot;:&quot;&quot;,&quot;non-dropping-particle&quot;:&quot;&quot;}],&quot;issued&quot;:{&quot;date-parts&quot;:[[2018]]},&quot;publisher-place&quot;:&quot;Jakarta&quot;,&quot;publisher&quot;:&quot;Pusat Penelitian Badan Keahlian DPR RI&quot;,&quot;container-title-short&quot;:&quot;&quot;},&quot;isTemporary&quot;:false,&quot;displayAs&quot;:&quot;author-only&quot;,&quot;suppress-author&quot;:false,&quot;composite&quot;:false,&quot;author-only&quot;:true}]},{&quot;citationID&quot;:&quot;MENDELEY_CITATION_48523f68-540f-404d-a542-0307cd9ba9cd&quot;,&quot;properties&quot;:{&quot;noteIndex&quot;:0,&quot;mode&quot;:&quot;author-only&quot;},&quot;isEdited&quot;:false,&quot;manualOverride&quot;:{&quot;isManuallyOverridden&quot;:false,&quot;citeprocText&quot;:&quot;Setiawan &amp;#38; Nainggolan&quot;,&quot;manualOverrideText&quot;:&quot;&quot;},&quot;citationTag&quot;:&quot;MENDELEY_CITATION_v3_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&quot;,&quot;citationItems&quot;:[{&quot;id&quot;:&quot;6ba2992a-921f-3837-9fba-453fa94e1a80&quot;,&quot;itemData&quot;:{&quot;type&quot;:&quot;article-journal&quot;,&quot;id&quot;:&quot;6ba2992a-921f-3837-9fba-453fa94e1a80&quot;,&quot;title&quot;:&quot;Eskalasi Konflik Palestine-Israel di Tahun 2023: Perspektif Kebijakan Luar Negeri Indonesia&quot;,&quot;author&quot;:[{&quot;family&quot;:&quot;Setiawan&quot;,&quot;given&quot;:&quot;Irfan Delta&quot;,&quot;parse-names&quot;:false,&quot;dropping-particle&quot;:&quot;&quot;,&quot;non-dropping-particle&quot;:&quot;&quot;},{&quot;family&quot;:&quot;Nainggolan&quot;,&quot;given&quot;:&quot;Ragil Rencoko Mahesa Putra&quot;,&quot;parse-names&quot;:false,&quot;dropping-particle&quot;:&quot;&quot;,&quot;non-dropping-particle&quot;:&quot;&quot;}],&quot;container-title&quot;:&quot;Jurnal Hubungan Internasional□ Vol&quot;,&quot;issued&quot;:{&quot;date-parts&quot;:[[2024]]},&quot;issue&quot;:&quot;1&quot;,&quot;volume&quot;:&quot;17&quot;,&quot;container-title-short&quot;:&quot;&quot;},&quot;isTemporary&quot;:false,&quot;displayAs&quot;:&quot;author-only&quot;,&quot;suppress-author&quot;:false,&quot;composite&quot;:false,&quot;author-only&quot;:true}]},{&quot;citationID&quot;:&quot;MENDELEY_CITATION_4e625d2a-1a13-411c-b973-80347789bb81&quot;,&quot;properties&quot;:{&quot;noteIndex&quot;:0,&quot;mode&quot;:&quot;author-only&quot;},&quot;isEdited&quot;:false,&quot;manualOverride&quot;:{&quot;isManuallyOverridden&quot;:false,&quot;citeprocText&quot;:&quot;Aidini &amp;#38; Hidayatullah&quot;,&quot;manualOverrideText&quot;:&quot;&quot;},&quot;citationTag&quot;:&quot;MENDELEY_CITATION_v3_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&quot;,&quot;citationItems&quot;:[{&quot;id&quot;:&quot;b39d1c05-c9b1-3579-b608-2925f9fd2056&quot;,&quot;itemData&quot;:{&quot;type&quot;:&quot;article-journal&quot;,&quot;id&quot;:&quot;b39d1c05-c9b1-3579-b608-2925f9fd2056&quot;,&quot;title&quot;:&quot;Sekuritisasi Hamas dalam Kebijakan Israel Pasca Serangan 7 Oktober 2023&quot;,&quot;author&quot;:[{&quot;family&quot;:&quot;Aidini&quot;,&quot;given&quot;:&quot;Nur&quot;,&quot;parse-names&quot;:false,&quot;dropping-particle&quot;:&quot;&quot;,&quot;non-dropping-particle&quot;:&quot;&quot;},{&quot;family&quot;:&quot;Hidayatullah&quot;,&quot;given&quot;:&quot;Nur Luthfi&quot;,&quot;parse-names&quot;:false,&quot;dropping-particle&quot;:&quot;&quot;,&quot;non-dropping-particle&quot;:&quot;&quot;}],&quot;container-title&quot;:&quot;Journal Politique&quot;,&quot;ISSN&quot;:&quot;2747-2248&quot;,&quot;issued&quot;:{&quot;date-parts&quot;:[[2025]]},&quot;page&quot;:&quot;21-35&quot;,&quot;issue&quot;:&quot;1&quot;,&quot;volume&quot;:&quot;5&quot;,&quot;container-title-short&quot;:&quot;&quot;},&quot;isTemporary&quot;:false,&quot;displayAs&quot;:&quot;author-only&quot;,&quot;suppress-author&quot;:false,&quot;composite&quot;:false,&quot;author-only&quot;:true}]},{&quot;citationID&quot;:&quot;MENDELEY_CITATION_cd5862e8-950c-4c55-95c8-ebbc575f551c&quot;,&quot;properties&quot;:{&quot;noteIndex&quot;:0,&quot;mode&quot;:&quot;author-only&quot;},&quot;isEdited&quot;:false,&quot;manualOverride&quot;:{&quot;isManuallyOverridden&quot;:false,&quot;citeprocText&quot;:&quot;Faaizati &amp;#38; Aprilia&quot;,&quot;manualOverrideText&quot;:&quot;&quot;},&quot;citationTag&quot;:&quot;MENDELEY_CITATION_v3_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&quot;,&quot;citationItems&quot;:[{&quot;id&quot;:&quot;f2444bee-4506-3ddf-b011-1476511c6b5c&quot;,&quot;itemData&quot;:{&quot;type&quot;:&quot;article-journal&quot;,&quot;id&quot;:&quot;f2444bee-4506-3ddf-b011-1476511c6b5c&quot;,&quot;title&quot;:&quot;The Role of Social Media Instagram@ Eye. On. Palestine in Increasing Social Awareness and Humanitarian Action&quot;,&quot;author&quot;:[{&quot;family&quot;:&quot;Faaizati&quot;,&quot;given&quot;:&quot;Kamila Khusnul&quot;,&quot;parse-names&quot;:false,&quot;dropping-particle&quot;:&quot;&quot;,&quot;non-dropping-particle&quot;:&quot;&quot;},{&quot;family&quot;:&quot;Aprilia&quot;,&quot;given&quot;:&quot;Rizki&quot;,&quot;parse-names&quot;:false,&quot;dropping-particle&quot;:&quot;&quot;,&quot;non-dropping-particle&quot;:&quot;&quot;}],&quot;container-title&quot;:&quot;AURELIA: Jurnal Penelitian dan Pengabdian Masyarakat Indonesia&quot;,&quot;ISSN&quot;:&quot;2964-2493&quot;,&quot;issued&quot;:{&quot;date-parts&quot;:[[2024]]},&quot;page&quot;:&quot;1155-1162&quot;,&quot;issue&quot;:&quot;1&quot;,&quot;volume&quot;:&quot;4&quot;,&quot;container-title-short&quot;:&quot;&quot;},&quot;isTemporary&quot;:false,&quot;displayAs&quot;:&quot;author-only&quot;,&quot;suppress-author&quot;:false,&quot;composite&quot;:false,&quot;author-only&quot;:true}]},{&quot;citationID&quot;:&quot;MENDELEY_CITATION_5da934db-cb0e-4c71-8c07-5e9c0e632149&quot;,&quot;properties&quot;:{&quot;noteIndex&quot;:0,&quot;mode&quot;:&quot;author-only&quot;},&quot;isEdited&quot;:false,&quot;manualOverride&quot;:{&quot;isManuallyOverridden&quot;:false,&quot;citeprocText&quot;:&quot;Suara Muhammadiyah&quot;,&quot;manualOverrideText&quot;:&quot;&quot;},&quot;citationTag&quot;:&quot;MENDELEY_CITATION_v3_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&quot;,&quot;citationItems&quot;:[{&quot;id&quot;:&quot;9c6ed24b-c1a5-3291-b854-cf0aaad425cd&quot;,&quot;itemData&quot;:{&quot;type&quot;:&quot;webpage&quot;,&quot;id&quot;:&quot;9c6ed24b-c1a5-3291-b854-cf0aaad425cd&quot;,&quot;title&quot;:&quot;Kesamaan Nasib yang Melatarbelakangi Perlawanan Terhadap Kolonialisme&quot;,&quot;author&quot;:[{&quot;family&quot;:&quot;Suara Muhammadiyah&quot;,&quot;given&quot;:&quot;&quot;,&quot;parse-names&quot;:false,&quot;dropping-particle&quot;:&quot;&quot;,&quot;non-dropping-particle&quot;:&quot;&quot;}],&quot;accessed&quot;:{&quot;date-parts&quot;:[[2025,9,12]]},&quot;URL&quot;:&quot;https://web.suaramuhammadiyah.id/2021/06/11/kesamaan-nasib-yang-melatarbelakangi-perlawanan-terhadap-kolonialisme/&quot;,&quot;issued&quot;:{&quot;date-parts&quot;:[[2021,6,11]]},&quot;container-title-short&quot;:&quot;&quot;},&quot;isTemporary&quot;:false,&quot;displayAs&quot;:&quot;author-only&quot;,&quot;suppress-author&quot;:false,&quot;composite&quot;:false,&quot;author-only&quot;:true}]},{&quot;citationID&quot;:&quot;MENDELEY_CITATION_188319c7-e164-474e-a9e0-95dbf71f8235&quot;,&quot;properties&quot;:{&quot;noteIndex&quot;:0,&quot;mode&quot;:&quot;author-only&quot;},&quot;isEdited&quot;:false,&quot;manualOverride&quot;:{&quot;isManuallyOverridden&quot;:false,&quot;citeprocText&quot;:&quot;Elhosary&quot;,&quot;manualOverrideText&quot;:&quot;&quot;},&quot;citationTag&quot;:&quot;MENDELEY_CITATION_v3_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&quot;,&quot;citationItems&quot;:[{&quot;id&quot;:&quot;362c44a6-cd9f-3e07-aba8-3efbbfa3a569&quot;,&quot;itemData&quot;:{&quot;type&quot;:&quot;thesis&quot;,&quot;id&quot;:&quot;362c44a6-cd9f-3e07-aba8-3efbbfa3a569&quot;,&quot;title&quot;:&quot;When and Why Do Arabs Verify? Predicting Online News Verification Intention during the 2023 Gaza War&quot;,&quot;author&quot;:[{&quot;family&quot;:&quot;Elhosary&quot;,&quot;given&quot;:&quot;Menna&quot;,&quot;parse-names&quot;:false,&quot;dropping-particle&quot;:&quot;&quot;,&quot;non-dropping-particle&quot;:&quot;&quot;}],&quot;issued&quot;:{&quot;date-parts&quot;:[[2023]]},&quot;publisher-place&quot;:&quot;Cairo&quot;,&quot;publisher&quot;:&quot;The American University in Cairo&quot;,&quot;container-title-short&quot;:&quot;&quot;},&quot;isTemporary&quot;:false,&quot;displayAs&quot;:&quot;author-only&quot;,&quot;suppress-author&quot;:false,&quot;composite&quot;:false,&quot;author-only&quot;:true}]},{&quot;citationID&quot;:&quot;MENDELEY_CITATION_59676be5-0179-4635-85f1-9643bc47d9d3&quot;,&quot;properties&quot;:{&quot;noteIndex&quot;:0,&quot;mode&quot;:&quot;composite&quot;},&quot;isEdited&quot;:false,&quot;manualOverride&quot;:{&quot;isManuallyOverridden&quot;:false,&quot;citeprocText&quot;:&quot;Taufiq et al. (2025)&quot;,&quot;manualOverrideText&quot;:&quot;&quot;},&quot;citationTag&quot;:&quot;MENDELEY_CITATION_v3_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&quot;,&quot;citationItems&quot;:[{&quot;id&quot;:&quot;89e616fe-0677-3af5-a001-883989c466e5&quot;,&quot;itemData&quot;:{&quot;type&quot;:&quot;article-journal&quot;,&quot;id&quot;:&quot;89e616fe-0677-3af5-a001-883989c466e5&quot;,&quot;title&quot;:&quot;Media Narratives in the Israel-Palestine Conflict: A Constructivist Approach to Analyzing Media Bias and Digital Activism&quot;,&quot;author&quot;:[{&quot;family&quot;:&quot;Taufiq&quot;,&quot;given&quot;:&quot;Fariz Tsabit&quot;,&quot;parse-names&quot;:false,&quot;dropping-particle&quot;:&quot;&quot;,&quot;non-dropping-particle&quot;:&quot;&quot;},{&quot;family&quot;:&quot;Alam&quot;,&quot;given&quot;:&quot;Gilang Nur&quot;,&quot;parse-names&quot;:false,&quot;dropping-particle&quot;:&quot;&quot;,&quot;non-dropping-particle&quot;:&quot;&quot;},{&quot;family&quot;:&quot;Dermawan&quot;,&quot;given&quot;:&quot;Windy&quot;,&quot;parse-names&quot;:false,&quot;dropping-particle&quot;:&quot;&quot;,&quot;non-dropping-particle&quot;:&quot;&quot;}],&quot;container-title&quot;:&quot;Padjadjaran Journal of International Relations&quot;,&quot;ISSN&quot;:&quot;2684-8082&quot;,&quot;issued&quot;:{&quot;date-parts&quot;:[[2025]]},&quot;page&quot;:&quot;210-221&quot;,&quot;issue&quot;:&quot;2&quot;,&quot;volume&quot;:&quot;7&quot;,&quot;container-title-short&quot;:&quot;&quot;},&quot;isTemporary&quot;:false,&quot;displayAs&quot;:&quot;composite&quot;,&quot;suppress-author&quot;:false,&quot;composite&quot;:true,&quot;author-only&quot;:false}]},{&quot;citationID&quot;:&quot;MENDELEY_CITATION_ff745292-58ce-4c52-bbb1-3479a4c20e2a&quot;,&quot;properties&quot;:{&quot;noteIndex&quot;:0,&quot;mode&quot;:&quot;composite&quot;},&quot;isEdited&quot;:false,&quot;manualOverride&quot;:{&quot;isManuallyOverridden&quot;:false,&quot;citeprocText&quot;:&quot;Shomron &amp;#38; Schejter (2019)&quot;,&quot;manualOverrideText&quot;:&quot;&quot;},&quot;citationTag&quot;:&quot;MENDELEY_CITATION_v3_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&quot;,&quot;citationItems&quot;:[{&quot;id&quot;:&quot;917da345-f802-3c86-b270-3847f44a61fa&quot;,&quot;itemData&quot;:{&quot;type&quot;:&quot;article-journal&quot;,&quot;id&quot;:&quot;917da345-f802-3c86-b270-3847f44a61fa&quot;,&quot;title&quot;:&quot;Broadcast Media and Their Social Network Sites: The Case of Palestinian–Israeli Representations and Capabilities&quot;,&quot;author&quot;:[{&quot;family&quot;:&quot;Shomron&quot;,&quot;given&quot;:&quot; Baruch&quot;,&quot;parse-names&quot;:false,&quot;dropping-particle&quot;:&quot;&quot;,&quot;non-dropping-particle&quot;:&quot;&quot;},{&quot;family&quot;:&quot;Schejter&quot;,&quot;given&quot;:&quot; Amit M&quot;,&quot;parse-names&quot;:false,&quot;dropping-particle&quot;:&quot;&quot;,&quot;non-dropping-particle&quot;:&quot;&quot;}],&quot;container-title&quot;:&quot;Television &amp; New Media&quot;,&quot;DOI&quot;:&quot;10.1177/1527476419893596&quot;,&quot;ISSN&quot;:&quot;1527-4764&quot;,&quot;URL&quot;:&quot;https://doi.org/10.1177/1527476419893596&quot;,&quot;issued&quot;:{&quot;date-parts&quot;:[[2019,12,24]]},&quot;page&quot;:&quot;482-500&quot;,&quot;abstract&quot;:&quot;This study examines how media representations of Palestinian?Israelis differ between broadcast media outlets and their social networking sites, using the ?capabilities approach? as the theoretical framework. The study presents a quantitative content analysis comparison of the frequency and context of appearances of Palestinian?Israeli interviewees on all news and current affairs programs broadcast on the five major Israeli broadcast networks over twelve months, as well as the simultaneous appearances of the interviewees on the programs? Facebook and Twitter accounts. The results suggest that social networking sites of broadcast media are more enabling of capabilities for Palestinian?Israelis relative to the broadcast media themselves. Thus, with changing consumption patterns and technological developments, this analysis points to the importance of examining social networks in addition to traditional broadcast platforms, for a more comprehensive understanding of which capabilities are enabled through traditional mass media as they expand their reach to new technologies.&quot;,&quot;publisher&quot;:&quot;SAGE Publications&quot;,&quot;issue&quot;:&quot;5&quot;,&quot;volume&quot;:&quot;22&quot;,&quot;container-title-short&quot;:&quot;&quot;},&quot;isTemporary&quot;:false,&quot;displayAs&quot;:&quot;composite&quot;,&quot;suppress-author&quot;:false,&quot;composite&quot;:true,&quot;author-only&quot;:false}]},{&quot;citationID&quot;:&quot;MENDELEY_CITATION_af88c149-ff82-4ae9-b2ce-4dd85fe3f293&quot;,&quot;properties&quot;:{&quot;noteIndex&quot;:0,&quot;mode&quot;:&quot;author-only&quot;},&quot;isEdited&quot;:false,&quot;manualOverride&quot;:{&quot;isManuallyOverridden&quot;:false,&quot;citeprocText&quot;:&quot;Putri &amp;#38; Putri&quot;,&quot;manualOverrideText&quot;:&quot;&quot;},&quot;citationTag&quot;:&quot;MENDELEY_CITATION_v3_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&quot;,&quot;citationItems&quot;:[{&quot;id&quot;:&quot;65e226ac-7f9b-3e8a-af0b-6a2c27c50e88&quot;,&quot;itemData&quot;:{&quot;type&quot;:&quot;article-journal&quot;,&quot;id&quot;:&quot;65e226ac-7f9b-3e8a-af0b-6a2c27c50e88&quot;,&quot;title&quot;:&quot;Representasi Nilai Budaya dalam Foto Jurnalistik Hari Raya:(Analisis Semiotika pada Akun Instagram@ antarafotocom)&quot;,&quot;author&quot;:[{&quot;family&quot;:&quot;Putri&quot;,&quot;given&quot;:&quot;Glabella Utama&quot;,&quot;parse-names&quot;:false,&quot;dropping-particle&quot;:&quot;&quot;,&quot;non-dropping-particle&quot;:&quot;&quot;},{&quot;family&quot;:&quot;Putri&quot;,&quot;given&quot;:&quot;Sekartaji Anisa&quot;,&quot;parse-names&quot;:false,&quot;dropping-particle&quot;:&quot;&quot;,&quot;non-dropping-particle&quot;:&quot;&quot;}],&quot;container-title&quot;:&quot;Communicator Sphere&quot;,&quot;ISSN&quot;:&quot;2807-1182&quot;,&quot;issued&quot;:{&quot;date-parts&quot;:[[2023]]},&quot;page&quot;:&quot;88-105&quot;,&quot;issue&quot;:&quot;2&quot;,&quot;volume&quot;:&quot;3&quot;,&quot;container-title-short&quot;:&quot;&quot;},&quot;isTemporary&quot;:false,&quot;displayAs&quot;:&quot;author-only&quot;,&quot;suppress-author&quot;:false,&quot;composite&quot;:false,&quot;author-only&quot;:true}]},{&quot;citationID&quot;:&quot;MENDELEY_CITATION_2f93db60-4f39-4f3f-a84d-30f2a4311962&quot;,&quot;properties&quot;:{&quot;noteIndex&quot;:0,&quot;mode&quot;:&quot;author-only&quot;},&quot;isEdited&quot;:false,&quot;manualOverride&quot;:{&quot;isManuallyOverridden&quot;:false,&quot;citeprocText&quot;:&quot;Alfredo &amp;#38; Sopacua&quot;,&quot;manualOverrideText&quot;:&quot;&quot;},&quot;citationTag&quot;:&quot;MENDELEY_CITATION_v3_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&quot;,&quot;citationItems&quot;:[{&quot;id&quot;:&quot;bc5d5666-fd29-3934-a152-d43c4165c758&quot;,&quot;itemData&quot;:{&quot;type&quot;:&quot;article-journal&quot;,&quot;id&quot;:&quot;bc5d5666-fd29-3934-a152-d43c4165c758&quot;,&quot;title&quot;:&quot;Analisis Isi Sosial Media (Facebook) dalam Pemilihan Gubernur Maluku Periode 2019-2024&quot;,&quot;author&quot;:[{&quot;family&quot;:&quot;Alfredo&quot;,&quot;given&quot;:&quot;Ronald&quot;,&quot;parse-names&quot;:false,&quot;dropping-particle&quot;:&quot;&quot;,&quot;non-dropping-particle&quot;:&quot;&quot;},{&quot;family&quot;:&quot;Sopacua&quot;,&quot;given&quot;:&quot;Yustina&quot;,&quot;parse-names&quot;:false,&quot;dropping-particle&quot;:&quot;&quot;,&quot;non-dropping-particle&quot;:&quot;&quot;}],&quot;container-title&quot;:&quot;Communicator Sphere&quot;,&quot;ISSN&quot;:&quot;2807-1182&quot;,&quot;issued&quot;:{&quot;date-parts&quot;:[[2024]]},&quot;page&quot;:&quot;28-38&quot;,&quot;issue&quot;:&quot;1&quot;,&quot;volume&quot;:&quot;4&quot;,&quot;container-title-short&quot;:&quot;&quot;},&quot;isTemporary&quot;:false,&quot;displayAs&quot;:&quot;author-only&quot;,&quot;suppress-author&quot;:false,&quot;composite&quot;:false,&quot;author-only&quot;:true}]},{&quot;citationID&quot;:&quot;MENDELEY_CITATION_cd61a45e-5969-4a22-adc9-04242bbeab6e&quot;,&quot;properties&quot;:{&quot;noteIndex&quot;:0,&quot;mode&quot;:&quot;author-only&quot;},&quot;isEdited&quot;:false,&quot;manualOverride&quot;:{&quot;isManuallyOverridden&quot;:false,&quot;citeprocText&quot;:&quot;Nasereddin&quot;,&quot;manualOverrideText&quot;:&quot;&quot;},&quot;citationTag&quot;:&quot;MENDELEY_CITATION_v3_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&quot;,&quot;citationItems&quot;:[{&quot;id&quot;:&quot;db4923e6-0246-397c-9c2e-de28d9f6f390&quot;,&quot;itemData&quot;:{&quot;type&quot;:&quot;article-journal&quot;,&quot;id&quot;:&quot;db4923e6-0246-397c-9c2e-de28d9f6f390&quot;,&quot;title&quot;:&quot;Impact of social media platforms on international public opinion during the Israel war on Gaza&quot;,&quot;author&quot;:[{&quot;family&quot;:&quot;Nasereddin&quot;,&quot;given&quot;:&quot;Sara&quot;,&quot;parse-names&quot;:false,&quot;dropping-particle&quot;:&quot;&quot;,&quot;non-dropping-particle&quot;:&quot;&quot;}],&quot;container-title&quot;:&quot;Global Change, Peace &amp; Security&quot;,&quot;DOI&quot;:&quot;10.1080/14781158.2024.2415908&quot;,&quot;ISSN&quot;:&quot;1478-1158&quot;,&quot;URL&quot;:&quot;https://doi.org/10.1080/14781158.2024.2415908&quot;,&quot;issued&quot;:{&quot;date-parts&quot;:[[2023,1,2]]},&quot;page&quot;:&quot;5-31&quot;,&quot;publisher&quot;:&quot;Routledge&quot;,&quot;issue&quot;:&quot;1&quot;,&quot;volume&quot;:&quot;35&quot;,&quot;container-title-short&quot;:&quot;&quot;},&quot;isTemporary&quot;:false,&quot;displayAs&quot;:&quot;author-only&quot;,&quot;suppress-author&quot;:false,&quot;composite&quot;:false,&quot;author-only&quot;:true}]},{&quot;citationID&quot;:&quot;MENDELEY_CITATION_c3bca04a-f3b3-432a-9326-bb2bafa597b6&quot;,&quot;properties&quot;:{&quot;noteIndex&quot;:0,&quot;mode&quot;:&quot;author-only&quot;},&quot;isEdited&quot;:false,&quot;manualOverride&quot;:{&quot;isManuallyOverridden&quot;:false,&quot;citeprocText&quot;:&quot;Huda et al.&quot;,&quot;manualOverrideText&quot;:&quot;&quot;},&quot;citationTag&quot;:&quot;MENDELEY_CITATION_v3_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&quot;,&quot;citationItems&quot;:[{&quot;id&quot;:&quot;c0d18383-ae89-3019-bab2-85383213bce3&quot;,&quot;itemData&quot;:{&quot;type&quot;:&quot;paper-conference&quot;,&quot;id&quot;:&quot;c0d18383-ae89-3019-bab2-85383213bce3&quot;,&quot;title&quot;:&quot;Social media role to support Palestinian on Palestine—Israel conflict (2021)&quot;,&quot;author&quot;:[{&quot;family&quot;:&quot;Huda&quot;,&quot;given&quot;:&quot;Muhammad Nurul&quot;,&quot;parse-names&quot;:false,&quot;dropping-particle&quot;:&quot;&quot;,&quot;non-dropping-particle&quot;:&quot;&quot;},{&quot;family&quot;:&quot;Nurmandi&quot;,&quot;given&quot;:&quot;Achmad&quot;,&quot;parse-names&quot;:false,&quot;dropping-particle&quot;:&quot;&quot;,&quot;non-dropping-particle&quot;:&quot;&quot;},{&quot;family&quot;:&quot;Qodir&quot;,&quot;given&quot;:&quot;Zuly&quot;,&quot;parse-names&quot;:false,&quot;dropping-particle&quot;:&quot;&quot;,&quot;non-dropping-particle&quot;:&quot;&quot;},{&quot;family&quot;:&quot;Sutan&quot;,&quot;given&quot;:&quot;Arissy Jorgi&quot;,&quot;parse-names&quot;:false,&quot;dropping-particle&quot;:&quot;&quot;,&quot;non-dropping-particle&quot;:&quot;&quot;},{&quot;family&quot;:&quot;Utaminingsih&quot;,&quot;given&quot;:&quot;Nur&quot;,&quot;parse-names&quot;:false,&quot;dropping-particle&quot;:&quot;&quot;,&quot;non-dropping-particle&quot;:&quot;&quot;}],&quot;container-title&quot;:&quot;International Conference on Sustainable Innovation on Humanities, Education, and Social Sciences (ICOSI-HESS 2022)&quot;,&quot;ISBN&quot;:&quot;2494069653&quot;,&quot;issued&quot;:{&quot;date-parts&quot;:[[2022]]},&quot;page&quot;:&quot;901-913&quot;,&quot;publisher&quot;:&quot;Atlantis Press&quot;,&quot;container-title-short&quot;:&quot;&quot;},&quot;isTemporary&quot;:false,&quot;displayAs&quot;:&quot;author-only&quot;,&quot;suppress-author&quot;:false,&quot;composite&quot;:false,&quot;author-only&quot;:true}]},{&quot;citationID&quot;:&quot;MENDELEY_CITATION_8884ff28-cde2-493f-8bf7-c63cb7a74a4f&quot;,&quot;properties&quot;:{&quot;noteIndex&quot;:0,&quot;mode&quot;:&quot;author-only&quot;},&quot;isEdited&quot;:false,&quot;manualOverride&quot;:{&quot;isManuallyOverridden&quot;:false,&quot;citeprocText&quot;:&quot;Nasereddin&quot;,&quot;manualOverrideText&quot;:&quot;&quot;},&quot;citationTag&quot;:&quot;MENDELEY_CITATION_v3_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&quot;,&quot;citationItems&quot;:[{&quot;id&quot;:&quot;db4923e6-0246-397c-9c2e-de28d9f6f390&quot;,&quot;itemData&quot;:{&quot;type&quot;:&quot;article-journal&quot;,&quot;id&quot;:&quot;db4923e6-0246-397c-9c2e-de28d9f6f390&quot;,&quot;title&quot;:&quot;Impact of social media platforms on international public opinion during the Israel war on Gaza&quot;,&quot;author&quot;:[{&quot;family&quot;:&quot;Nasereddin&quot;,&quot;given&quot;:&quot;Sara&quot;,&quot;parse-names&quot;:false,&quot;dropping-particle&quot;:&quot;&quot;,&quot;non-dropping-particle&quot;:&quot;&quot;}],&quot;container-title&quot;:&quot;Global Change, Peace &amp; Security&quot;,&quot;DOI&quot;:&quot;10.1080/14781158.2024.2415908&quot;,&quot;ISSN&quot;:&quot;1478-1158&quot;,&quot;URL&quot;:&quot;https://doi.org/10.1080/14781158.2024.2415908&quot;,&quot;issued&quot;:{&quot;date-parts&quot;:[[2023,1,2]]},&quot;page&quot;:&quot;5-31&quot;,&quot;publisher&quot;:&quot;Routledge&quot;,&quot;issue&quot;:&quot;1&quot;,&quot;volume&quot;:&quot;35&quot;,&quot;container-title-short&quot;:&quot;&quot;},&quot;isTemporary&quot;:false,&quot;displayAs&quot;:&quot;author-only&quot;,&quot;suppress-author&quot;:false,&quot;composite&quot;:false,&quot;author-only&quot;:true}]},{&quot;citationID&quot;:&quot;MENDELEY_CITATION_67a3f1dd-9ebc-4e76-aef8-b57902571768&quot;,&quot;properties&quot;:{&quot;noteIndex&quot;:0,&quot;mode&quot;:&quot;author-only&quot;},&quot;isEdited&quot;:false,&quot;manualOverride&quot;:{&quot;isManuallyOverridden&quot;:false,&quot;citeprocText&quot;:&quot;Nasereddin&quot;,&quot;manualOverrideText&quot;:&quot;&quot;},&quot;citationTag&quot;:&quot;MENDELEY_CITATION_v3_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&quot;,&quot;citationItems&quot;:[{&quot;id&quot;:&quot;db4923e6-0246-397c-9c2e-de28d9f6f390&quot;,&quot;itemData&quot;:{&quot;type&quot;:&quot;article-journal&quot;,&quot;id&quot;:&quot;db4923e6-0246-397c-9c2e-de28d9f6f390&quot;,&quot;title&quot;:&quot;Impact of social media platforms on international public opinion during the Israel war on Gaza&quot;,&quot;author&quot;:[{&quot;family&quot;:&quot;Nasereddin&quot;,&quot;given&quot;:&quot;Sara&quot;,&quot;parse-names&quot;:false,&quot;dropping-particle&quot;:&quot;&quot;,&quot;non-dropping-particle&quot;:&quot;&quot;}],&quot;container-title&quot;:&quot;Global Change, Peace &amp; Security&quot;,&quot;DOI&quot;:&quot;10.1080/14781158.2024.2415908&quot;,&quot;ISSN&quot;:&quot;1478-1158&quot;,&quot;URL&quot;:&quot;https://doi.org/10.1080/14781158.2024.2415908&quot;,&quot;issued&quot;:{&quot;date-parts&quot;:[[2023,1,2]]},&quot;page&quot;:&quot;5-31&quot;,&quot;publisher&quot;:&quot;Routledge&quot;,&quot;issue&quot;:&quot;1&quot;,&quot;volume&quot;:&quot;35&quot;,&quot;container-title-short&quot;:&quot;&quot;},&quot;isTemporary&quot;:false,&quot;displayAs&quot;:&quot;author-only&quot;,&quot;suppress-author&quot;:false,&quot;composite&quot;:false,&quot;author-only&quot;:true}]},{&quot;citationID&quot;:&quot;MENDELEY_CITATION_61f5552e-a233-413a-9968-7d0183d5ec15&quot;,&quot;properties&quot;:{&quot;noteIndex&quot;:0,&quot;mode&quot;:&quot;author-only&quot;},&quot;isEdited&quot;:false,&quot;manualOverride&quot;:{&quot;isManuallyOverridden&quot;:false,&quot;citeprocText&quot;:&quot;Yarchi &amp;#38; Ayalon&quot;,&quot;manualOverrideText&quot;:&quot;&quot;},&quot;citationTag&quot;:&quot;MENDELEY_CITATION_v3_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&quot;,&quot;citationItems&quot;:[{&quot;id&quot;:&quot;17500fe2-31ae-3fff-9691-f9b513b4814f&quot;,&quot;itemData&quot;:{&quot;type&quot;:&quot;article-journal&quot;,&quot;id&quot;:&quot;17500fe2-31ae-3fff-9691-f9b513b4814f&quot;,&quot;title&quot;:&quot;Fighting over the Image: The Israeli − Palestinian Conflict in the Gaza Strip 2018 − 19&quot;,&quot;author&quot;:[{&quot;family&quot;:&quot;Yarchi&quot;,&quot;given&quot;:&quot;Moran&quot;,&quot;parse-names&quot;:false,&quot;dropping-particle&quot;:&quot;&quot;,&quot;non-dropping-particle&quot;:&quot;&quot;},{&quot;family&quot;:&quot;Ayalon&quot;,&quot;given&quot;:&quot;Ami&quot;,&quot;parse-names&quot;:false,&quot;dropping-particle&quot;:&quot;&quot;,&quot;non-dropping-particle&quot;:&quot;&quot;}],&quot;container-title&quot;:&quot;Studies in Conflict &amp; Terrorism&quot;,&quot;DOI&quot;:&quot;10.1080/1057610X.2020.1751461&quot;,&quot;ISSN&quot;:&quot;1057-610X&quot;,&quot;URL&quot;:&quot;https://doi.org/10.1080/1057610X.2020.1751461&quot;,&quot;issued&quot;:{&quot;date-parts&quot;:[[2023,2,1]]},&quot;page&quot;:&quot;123-136&quot;,&quot;publisher&quot;:&quot;Routledge&quot;,&quot;issue&quot;:&quot;2&quot;,&quot;volume&quot;:&quot;46&quot;,&quot;container-title-short&quot;:&quot;&quot;},&quot;isTemporary&quot;:false,&quot;displayAs&quot;:&quot;author-only&quot;,&quot;suppress-author&quot;:false,&quot;composite&quot;:false,&quot;author-only&quot;:true}]},{&quot;citationID&quot;:&quot;MENDELEY_CITATION_59f6b185-e261-42d0-acc2-1fb1fe93e9e8&quot;,&quot;properties&quot;:{&quot;noteIndex&quot;:0,&quot;mode&quot;:&quot;author-only&quot;},&quot;isEdited&quot;:false,&quot;manualOverride&quot;:{&quot;isManuallyOverridden&quot;:false,&quot;citeprocText&quot;:&quot;Alsaba&quot;,&quot;manualOverrideText&quot;:&quot;&quot;},&quot;citationTag&quot;:&quot;MENDELEY_CITATION_v3_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&quot;,&quot;citationItems&quot;:[{&quot;id&quot;:&quot;70fb9765-dd20-3b44-b211-3b478f7bfa2a&quot;,&quot;itemData&quot;:{&quot;type&quot;:&quot;thesis&quot;,&quot;id&quot;:&quot;70fb9765-dd20-3b44-b211-3b478f7bfa2a&quot;,&quot;title&quot;:&quot;The Influence of The Abraham Accords on the Visual Coverage of the Israeli-Palestinian Conflict in Arab Media: A Comparative Analysis&quot;,&quot;author&quot;:[{&quot;family&quot;:&quot;Alsaba&quot;,&quot;given&quot;:&quot;Mona Raafat&quot;,&quot;parse-names&quot;:false,&quot;dropping-particle&quot;:&quot;&quot;,&quot;non-dropping-particle&quot;:&quot;&quot;}],&quot;issued&quot;:{&quot;date-parts&quot;:[[2023]]},&quot;publisher-place&quot;:&quot;Cairo&quot;,&quot;genre&quot;:&quot;Master's Thesis&quot;,&quot;publisher&quot;:&quot;The American University in Cairo&quot;,&quot;container-title-short&quot;:&quot;&quot;},&quot;isTemporary&quot;:false,&quot;displayAs&quot;:&quot;author-only&quot;,&quot;suppress-author&quot;:false,&quot;composite&quot;:false,&quot;author-only&quot;:true}]},{&quot;citationID&quot;:&quot;MENDELEY_CITATION_47dfc383-54de-47b4-8bd4-79e8fee5a672&quot;,&quot;properties&quot;:{&quot;noteIndex&quot;:0,&quot;mode&quot;:&quot;composite&quot;},&quot;isEdited&quot;:false,&quot;manualOverride&quot;:{&quot;isManuallyOverridden&quot;:false,&quot;citeprocText&quot;:&quot;Syah et al. (2025)&quot;,&quot;manualOverrideText&quot;:&quot;&quot;},&quot;citationTag&quot;:&quot;MENDELEY_CITATION_v3_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&quot;,&quot;citationItems&quot;:[{&quot;id&quot;:&quot;385a3ddd-9301-3115-8254-5ebcf644fce5&quot;,&quot;itemData&quot;:{&quot;type&quot;:&quot;article-journal&quot;,&quot;id&quot;:&quot;385a3ddd-9301-3115-8254-5ebcf644fce5&quot;,&quot;title&quot;:&quot;Hoax and Election: The Role of Social Media and Challenges for Indonesian Government Policy&quot;,&quot;author&quot;:[{&quot;family&quot;:&quot;Syah&quot;,&quot;given&quot;:&quot;Robby Firman&quot;,&quot;parse-names&quot;:false,&quot;dropping-particle&quot;:&quot;&quot;,&quot;non-dropping-particle&quot;:&quot;&quot;},{&quot;family&quot;:&quot;Ekawati&quot;,&quot;given&quot;:&quot;Esty&quot;,&quot;parse-names&quot;:false,&quot;dropping-particle&quot;:&quot;&quot;,&quot;non-dropping-particle&quot;:&quot;&quot;},{&quot;family&quot;:&quot;Azanda&quot;,&quot;given&quot;:&quot;Siti Hanifa&quot;,&quot;parse-names&quot;:false,&quot;dropping-particle&quot;:&quot;&quot;,&quot;non-dropping-particle&quot;:&quot;&quot;},{&quot;family&quot;:&quot;Syafarani&quot;,&quot;given&quot;:&quot;Tri Rainny&quot;,&quot;parse-names&quot;:false,&quot;dropping-particle&quot;:&quot;&quot;,&quot;non-dropping-particle&quot;:&quot;&quot;},{&quot;family&quot;:&quot;Ayunda&quot;,&quot;given&quot;:&quot;Winda Anestya&quot;,&quot;parse-names&quot;:false,&quot;dropping-particle&quot;:&quot;&quot;,&quot;non-dropping-particle&quot;:&quot;&quot;},{&quot;family&quot;:&quot;Zulkifli&quot;,&quot;given&quot;:&quot;Muhammad Yunus&quot;,&quot;parse-names&quot;:false,&quot;dropping-particle&quot;:&quot;&quot;,&quot;non-dropping-particle&quot;:&quot;&quot;},{&quot;family&quot;:&quot;Rahma&quot;,&quot;given&quot;:&quot;Nurida Mauilidia&quot;,&quot;parse-names&quot;:false,&quot;dropping-particle&quot;:&quot;&quot;,&quot;non-dropping-particle&quot;:&quot;&quot;},{&quot;family&quot;:&quot;Kusumawardani&quot;,&quot;given&quot;:&quot;Amelia&quot;,&quot;parse-names&quot;:false,&quot;dropping-particle&quot;:&quot;&quot;,&quot;non-dropping-particle&quot;:&quot;&quot;}],&quot;container-title&quot;:&quot;Studies in Media and Communication&quot;,&quot;container-title-short&quot;:&quot;Stud Media Commun&quot;,&quot;issued&quot;:{&quot;date-parts&quot;:[[2025]]},&quot;page&quot;:&quot;294-305&quot;,&quot;publisher&quot;:&quot;Redfame publishing&quot;,&quot;issue&quot;:&quot;2&quot;,&quot;volume&quot;:&quot;13&quot;},&quot;isTemporary&quot;:false,&quot;displayAs&quot;:&quot;composite&quot;,&quot;suppress-author&quot;:false,&quot;composite&quot;:true,&quot;author-only&quot;:false}]},{&quot;citationID&quot;:&quot;MENDELEY_CITATION_00e5d30b-45a7-4b0a-b644-15cebb0b2a61&quot;,&quot;properties&quot;:{&quot;noteIndex&quot;:0,&quot;mode&quot;:&quot;author-only&quot;},&quot;isEdited&quot;:false,&quot;manualOverride&quot;:{&quot;isManuallyOverridden&quot;:false,&quot;citeprocText&quot;:&quot;Al Fatih et al.&quot;,&quot;manualOverrideText&quot;:&quot;&quot;},&quot;citationTag&quot;:&quot;MENDELEY_CITATION_v3_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&quot;,&quot;citationItems&quot;:[{&quot;id&quot;:&quot;ee9ee524-c2e4-3fc5-8640-e3d057cbe9a6&quot;,&quot;itemData&quot;:{&quot;type&quot;:&quot;article-journal&quot;,&quot;id&quot;:&quot;ee9ee524-c2e4-3fc5-8640-e3d057cbe9a6&quot;,&quot;title&quot;:&quot;Peran algoritma media sosial dalam penyebaran propaganda politik digital menjelang pemilu&quot;,&quot;author&quot;:[{&quot;family&quot;:&quot;Fatih&quot;,&quot;given&quot;:&quot;Ismail Zaky&quot;,&quot;parse-names&quot;:false,&quot;dropping-particle&quot;:&quot;&quot;,&quot;non-dropping-particle&quot;:&quot;Al&quot;},{&quot;family&quot;:&quot;Putera&quot;,&quot;given&quot;:&quot;Rachmatsah Adi&quot;,&quot;parse-names&quot;:false,&quot;dropping-particle&quot;:&quot;&quot;,&quot;non-dropping-particle&quot;:&quot;&quot;},{&quot;family&quot;:&quot;Umar&quot;,&quot;given&quot;:&quot;Zahri Hariman&quot;,&quot;parse-names&quot;:false,&quot;dropping-particle&quot;:&quot;&quot;,&quot;non-dropping-particle&quot;:&quot;&quot;}],&quot;container-title&quot;:&quot;Jurnal Kajian Stratejik Ketahanan Nasional&quot;,&quot;ISSN&quot;:&quot;2620-7419&quot;,&quot;issued&quot;:{&quot;date-parts&quot;:[[2024]]},&quot;page&quot;:&quot;6&quot;,&quot;issue&quot;:&quot;1&quot;,&quot;volume&quot;:&quot;7&quot;,&quot;container-title-short&quot;:&quot;&quot;},&quot;isTemporary&quot;:false,&quot;displayAs&quot;:&quot;author-only&quot;,&quot;suppress-author&quot;:false,&quot;composite&quot;:false,&quot;author-only&quot;:true}]},{&quot;citationID&quot;:&quot;MENDELEY_CITATION_8d750ed3-4772-49ae-a610-180b1af5e742&quot;,&quot;properties&quot;:{&quot;noteIndex&quot;:0,&quot;mode&quot;:&quot;author-only&quot;},&quot;isEdited&quot;:false,&quot;manualOverride&quot;:{&quot;isManuallyOverridden&quot;:false,&quot;citeprocText&quot;:&quot;McCornack&quot;,&quot;manualOverrideText&quot;:&quot;&quot;},&quot;citationTag&quot;:&quot;MENDELEY_CITATION_v3_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&quot;,&quot;citationItems&quot;:[{&quot;id&quot;:&quot;db4c26b3-5037-3f8f-a539-02705d1c9cdf&quot;,&quot;itemData&quot;:{&quot;type&quot;:&quot;article-journal&quot;,&quot;id&quot;:&quot;db4c26b3-5037-3f8f-a539-02705d1c9cdf&quot;,&quot;title&quot;:&quot;Information Manipulation Theory&quot;,&quot;author&quot;:[{&quot;family&quot;:&quot;McCornack&quot;,&quot;given&quot;:&quot;Steven A.&quot;,&quot;parse-names&quot;:false,&quot;dropping-particle&quot;:&quot;&quot;,&quot;non-dropping-particle&quot;:&quot;&quot;}],&quot;container-title&quot;:&quot;Communication Monographs&quot;,&quot;container-title-short&quot;:&quot;Commun Monogr&quot;,&quot;DOI&quot;:&quot;10.1080/03637759209376245&quot;,&quot;ISSN&quot;:&quot;14795787&quot;,&quot;issued&quot;:{&quot;date-parts&quot;:[[1992]]},&quot;page&quot;:&quot;1-16&quot;,&quot;abstract&quot;:&quot;One way of thinking about how deceptive messages are generated is in terms of how the information that interactants possess is manipulated within the messages that they produce. Information Manipulation Theory suggests that deceptive messages function deceptively because they covertly violate the principles that govern conversational exchanges. Given that conversational interactants possess assumptions regarding the quantity, quality, manner, and relevance of information that should be presented, it is possible for speakers to exploit any or all of these assumptions by manipulating the information that they possess so as to mislead listeners. By examining various message examples, it is demonstrated that IMT helps to reconcile previous disagreement about the properties of deceptive messages. © 1992, Taylor &amp; Francis Group, LLC. All rights reserved.&quot;,&quot;issue&quot;:&quot;1&quot;,&quot;volume&quot;:&quot;59&quot;},&quot;isTemporary&quot;:false,&quot;displayAs&quot;:&quot;author-only&quot;,&quot;suppress-author&quot;:false,&quot;composite&quot;:false,&quot;author-only&quot;:true}]},{&quot;citationID&quot;:&quot;MENDELEY_CITATION_79807efa-c468-4546-bedd-e03d8cb12341&quot;,&quot;properties&quot;:{&quot;noteIndex&quot;:0,&quot;mode&quot;:&quot;composite&quot;},&quot;isEdited&quot;:false,&quot;manualOverride&quot;:{&quot;isManuallyOverridden&quot;:false,&quot;citeprocText&quot;:&quot;Affan (2024)&quot;,&quot;manualOverrideText&quot;:&quot;&quot;},&quot;citationTag&quot;:&quot;MENDELEY_CITATION_v3_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&quot;,&quot;citationItems&quot;:[{&quot;id&quot;:&quot;0b486540-3434-37ab-8347-0ec9096d126e&quot;,&quot;itemData&quot;:{&quot;type&quot;:&quot;thesis&quot;,&quot;id&quot;:&quot;0b486540-3434-37ab-8347-0ec9096d126e&quot;,&quot;title&quot;:&quot;Kecenderungan Keberlakuan Teori Spiral of Silence di Media Sosial (Analisis Isi Opini Publik pada Berita LGBTQ di Piala Dunia 2022)&quot;,&quot;author&quot;:[{&quot;family&quot;:&quot;Affan&quot;,&quot;given&quot;:&quot;Abiano&quot;,&quot;parse-names&quot;:false,&quot;dropping-particle&quot;:&quot;Al&quot;,&quot;non-dropping-particle&quot;:&quot;&quot;}],&quot;issued&quot;:{&quot;date-parts&quot;:[[2024]]},&quot;publisher-place&quot;:&quot;Jakarta&quot;,&quot;publisher&quot;:&quot;Universitas Mercu Buana&quot;,&quot;container-title-short&quot;:&quot;&quot;},&quot;isTemporary&quot;:false,&quot;displayAs&quot;:&quot;composite&quot;,&quot;suppress-author&quot;:false,&quot;composite&quot;:true,&quot;author-only&quot;:false}]},{&quot;citationID&quot;:&quot;MENDELEY_CITATION_c4ca0550-6294-4395-94b8-0fc4015ab347&quot;,&quot;properties&quot;:{&quot;noteIndex&quot;:0,&quot;mode&quot;:&quot;composite&quot;},&quot;isEdited&quot;:false,&quot;manualOverride&quot;:{&quot;isManuallyOverridden&quot;:false,&quot;citeprocText&quot;:&quot;McLuhan (1994)&quot;,&quot;manualOverrideText&quot;:&quot;&quot;},&quot;citationTag&quot;:&quot;MENDELEY_CITATION_v3_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&quot;,&quot;citationItems&quot;:[{&quot;id&quot;:&quot;730feddb-13fa-3f82-901f-5bec392b0dc4&quot;,&quot;itemData&quot;:{&quot;type&quot;:&quot;book&quot;,&quot;id&quot;:&quot;730feddb-13fa-3f82-901f-5bec392b0dc4&quot;,&quot;title&quot;:&quot;Understanding media: The extensions of man&quot;,&quot;author&quot;:[{&quot;family&quot;:&quot;McLuhan&quot;,&quot;given&quot;:&quot;Marshall&quot;,&quot;parse-names&quot;:false,&quot;dropping-particle&quot;:&quot;&quot;,&quot;non-dropping-particle&quot;:&quot;&quot;}],&quot;ISBN&quot;:&quot;0262631598&quot;,&quot;issued&quot;:{&quot;date-parts&quot;:[[1994]]},&quot;publisher&quot;:&quot;MIT press&quot;,&quot;container-title-short&quot;:&quot;&quot;},&quot;isTemporary&quot;:false,&quot;displayAs&quot;:&quot;composite&quot;,&quot;suppress-author&quot;:false,&quot;composite&quot;:true,&quot;author-only&quot;:false}]},{&quot;citationID&quot;:&quot;MENDELEY_CITATION_a1f6fb39-c243-4974-8ae3-84d35ed09849&quot;,&quot;properties&quot;:{&quot;noteIndex&quot;:0},&quot;isEdited&quot;:false,&quot;manualOverride&quot;:{&quot;isManuallyOverridden&quot;:false,&quot;citeprocText&quot;:&quot;(CNBC Indonesia, 2024)&quot;,&quot;manualOverrideText&quot;:&quot;&quot;},&quot;citationTag&quot;:&quot;MENDELEY_CITATION_v3_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&quot;,&quot;citationItems&quot;:[{&quot;id&quot;:&quot;2385903c-96ba-3adc-b146-27409249755f&quot;,&quot;itemData&quot;:{&quot;type&quot;:&quot;webpage&quot;,&quot;id&quot;:&quot;2385903c-96ba-3adc-b146-27409249755f&quot;,&quot;title&quot;:&quot;Elon Musk Izinkan Konten Porno di X/Twitter, Menkominfo: Sikat Aja!&quot;,&quot;author&quot;:[{&quot;family&quot;:&quot;CNBC Indonesia&quot;,&quot;given&quot;:&quot;&quot;,&quot;parse-names&quot;:false,&quot;dropping-particle&quot;:&quot;&quot;,&quot;non-dropping-particle&quot;:&quot;&quot;}],&quot;accessed&quot;:{&quot;date-parts&quot;:[[2025,10,3]]},&quot;URL&quot;:&quot;https://www.cnbcindonesia.com/tech/20240610183959-37-545433/elon-musk-izinkan-konten-porno-di-x-twitter-menkominfo-sikat-aja&quot;,&quot;issued&quot;:{&quot;date-parts&quot;:[[2024,6,10]]},&quot;container-title-short&quot;:&quot;&quot;},&quot;isTemporary&quot;:false}]},{&quot;citationID&quot;:&quot;MENDELEY_CITATION_6f0dd88f-09fa-4c30-bc1d-bdb2ed8c7435&quot;,&quot;properties&quot;:{&quot;noteIndex&quot;:0},&quot;isEdited&quot;:false,&quot;manualOverride&quot;:{&quot;isManuallyOverridden&quot;:false,&quot;citeprocText&quot;:&quot;(Detik, 2025)&quot;,&quot;manualOverrideText&quot;:&quot;&quot;},&quot;citationTag&quot;:&quot;MENDELEY_CITATION_v3_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&quot;,&quot;citationItems&quot;:[{&quot;id&quot;:&quot;06096446-abe7-36d4-9c8f-236c78a1eafa&quot;,&quot;itemData&quot;:{&quot;type&quot;:&quot;webpage&quot;,&quot;id&quot;:&quot;06096446-abe7-36d4-9c8f-236c78a1eafa&quot;,&quot;title&quot;:&quot;Daftar Jumlah Pengguna Media Sosial Indonesia Terbaru, Siapa yang Paling Banyak? &quot;,&quot;author&quot;:[{&quot;family&quot;:&quot;Detik&quot;,&quot;given&quot;:&quot;&quot;,&quot;parse-names&quot;:false,&quot;dropping-particle&quot;:&quot;&quot;,&quot;non-dropping-particle&quot;:&quot;&quot;}],&quot;accessed&quot;:{&quot;date-parts&quot;:[[2025,9,15]]},&quot;URL&quot;:&quot;https://inet.detik.com/cyberlife/d-7854501/daftar-jumlah-pengguna-media-sosial-indonesia-terbaru-siapa-yang-paling-banyak&quot;,&quot;issued&quot;:{&quot;date-parts&quot;:[[2025,4,4]]},&quot;container-title-short&quot;:&quot;&quot;},&quot;isTemporary&quot;:false,&quot;suppress-author&quot;:false,&quot;composite&quot;:false,&quot;author-only&quot;:false}]},{&quot;citationID&quot;:&quot;MENDELEY_CITATION_edb12812-c24d-4e3d-b082-d5675159f4b1&quot;,&quot;properties&quot;:{&quot;noteIndex&quot;:0},&quot;isEdited&quot;:false,&quot;manualOverride&quot;:{&quot;isManuallyOverridden&quot;:false,&quot;citeprocText&quot;:&quot;(Antara News, 2022)&quot;,&quot;manualOverrideText&quot;:&quot;&quot;},&quot;citationTag&quot;:&quot;MENDELEY_CITATION_v3_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&quot;,&quot;citationItems&quot;:[{&quot;id&quot;:&quot;35a628b9-cea1-3e7c-ab90-38cc3a1e2bd3&quot;,&quot;itemData&quot;:{&quot;type&quot;:&quot;webpage&quot;,&quot;id&quot;:&quot;35a628b9-cea1-3e7c-ab90-38cc3a1e2bd3&quot;,&quot;title&quot;:&quot;Survei: Kepercayaan publik kepada TNI lebih tinggi dibandingkan Polri&quot;,&quot;author&quot;:[{&quot;family&quot;:&quot;Antara News&quot;,&quot;given&quot;:&quot;&quot;,&quot;parse-names&quot;:false,&quot;dropping-particle&quot;:&quot;&quot;,&quot;non-dropping-particle&quot;:&quot;&quot;}],&quot;accessed&quot;:{&quot;date-parts&quot;:[[2025,9,15]]},&quot;URL&quot;:&quot;https://www.antaranews.com/berita/3186577/survei-kepercayaan-publik-kepada-tni-lebih-tinggi-dibandingkan-polri&quot;,&quot;issued&quot;:{&quot;date-parts&quot;:[[2022,10,18]]},&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CDD0B-40F8-40FB-847A-63824A06D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13</Pages>
  <Words>6141</Words>
  <Characters>35010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Abiano Al Affan</cp:lastModifiedBy>
  <cp:revision>27</cp:revision>
  <dcterms:created xsi:type="dcterms:W3CDTF">2025-12-26T13:21:00Z</dcterms:created>
  <dcterms:modified xsi:type="dcterms:W3CDTF">2025-12-28T23:55:00Z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ffa289d5-1d57-36cf-a234-36794f2494f7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