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0D" w:rsidRPr="00502531" w:rsidRDefault="00AA2D18" w:rsidP="00AA2D18">
      <w:pPr>
        <w:jc w:val="center"/>
        <w:rPr>
          <w:rFonts w:ascii="Garamond" w:hAnsi="Garamond" w:cstheme="majorBidi"/>
          <w:b/>
          <w:bCs/>
          <w:sz w:val="24"/>
          <w:szCs w:val="24"/>
          <w:rtl/>
        </w:rPr>
      </w:pPr>
      <w:r w:rsidRPr="00502531">
        <w:rPr>
          <w:rFonts w:ascii="Garamond" w:hAnsi="Garamond" w:cstheme="majorBidi"/>
          <w:b/>
          <w:bCs/>
          <w:sz w:val="24"/>
          <w:szCs w:val="24"/>
        </w:rPr>
        <w:t>Structural Transformation and Labor Market Dynamics in Afghanistan: An Evidence-Based Analysis of Economic Deve</w:t>
      </w:r>
      <w:r w:rsidRPr="00502531">
        <w:rPr>
          <w:rFonts w:ascii="Garamond" w:hAnsi="Garamond" w:cstheme="majorBidi"/>
          <w:b/>
          <w:bCs/>
          <w:kern w:val="2"/>
          <w:sz w:val="28"/>
          <w:szCs w:val="28"/>
          <w14:ligatures w14:val="standardContextual"/>
        </w:rPr>
        <w:t>l</w:t>
      </w:r>
      <w:r w:rsidRPr="00502531">
        <w:rPr>
          <w:rFonts w:ascii="Garamond" w:hAnsi="Garamond" w:cstheme="majorBidi"/>
          <w:b/>
          <w:bCs/>
          <w:sz w:val="24"/>
          <w:szCs w:val="24"/>
        </w:rPr>
        <w:t>opment and Employment Changes (2017–2024)</w:t>
      </w:r>
    </w:p>
    <w:p w:rsidR="00AA2D18" w:rsidRPr="00502531" w:rsidRDefault="00AA2D18" w:rsidP="00AA2D18">
      <w:pPr>
        <w:rPr>
          <w:rFonts w:ascii="Garamond" w:hAnsi="Garamond" w:cstheme="majorBidi"/>
          <w:sz w:val="28"/>
          <w:szCs w:val="28"/>
        </w:rPr>
      </w:pPr>
    </w:p>
    <w:p w:rsidR="00C81F71" w:rsidRPr="00502531" w:rsidRDefault="00C81F71" w:rsidP="00AA2D18">
      <w:pPr>
        <w:rPr>
          <w:rFonts w:ascii="Garamond" w:hAnsi="Garamond" w:cstheme="majorBidi"/>
          <w:sz w:val="28"/>
          <w:szCs w:val="28"/>
        </w:rPr>
      </w:pPr>
    </w:p>
    <w:p w:rsidR="00C81F71" w:rsidRPr="00502531" w:rsidRDefault="00C81F71" w:rsidP="00AA2D18">
      <w:pPr>
        <w:rPr>
          <w:rFonts w:ascii="Garamond" w:hAnsi="Garamond" w:cstheme="majorBidi"/>
          <w:sz w:val="28"/>
          <w:szCs w:val="28"/>
        </w:rPr>
      </w:pPr>
    </w:p>
    <w:p w:rsidR="00C81F71" w:rsidRPr="00502531" w:rsidRDefault="00C81F71" w:rsidP="00AA2D18">
      <w:pPr>
        <w:rPr>
          <w:rFonts w:ascii="Garamond" w:hAnsi="Garamond" w:cstheme="majorBidi"/>
          <w:sz w:val="28"/>
          <w:szCs w:val="28"/>
        </w:rPr>
      </w:pPr>
    </w:p>
    <w:p w:rsidR="006E169D" w:rsidRPr="00502531" w:rsidRDefault="006E169D" w:rsidP="006E169D">
      <w:pPr>
        <w:jc w:val="center"/>
        <w:rPr>
          <w:rFonts w:ascii="Garamond" w:hAnsi="Garamond" w:cstheme="majorBidi"/>
          <w:b/>
          <w:bCs/>
          <w:sz w:val="24"/>
          <w:szCs w:val="24"/>
        </w:rPr>
      </w:pPr>
      <w:r w:rsidRPr="00502531">
        <w:rPr>
          <w:rFonts w:ascii="Garamond" w:hAnsi="Garamond" w:cstheme="majorBidi"/>
          <w:b/>
          <w:bCs/>
          <w:sz w:val="24"/>
          <w:szCs w:val="24"/>
        </w:rPr>
        <w:t>ABCTRACT</w:t>
      </w:r>
    </w:p>
    <w:p w:rsidR="00C5552D" w:rsidRPr="00502531" w:rsidRDefault="00C5552D" w:rsidP="00CD701D">
      <w:pPr>
        <w:jc w:val="lowKashida"/>
        <w:rPr>
          <w:rFonts w:ascii="Garamond" w:hAnsi="Garamond" w:cstheme="majorBidi"/>
          <w:sz w:val="24"/>
          <w:szCs w:val="24"/>
          <w:rtl/>
        </w:rPr>
      </w:pPr>
      <w:r w:rsidRPr="00502531">
        <w:rPr>
          <w:rFonts w:ascii="Garamond" w:hAnsi="Garamond" w:cstheme="majorBidi"/>
          <w:sz w:val="24"/>
          <w:szCs w:val="24"/>
        </w:rPr>
        <w:t xml:space="preserve">This study explores the trajectory of structural transformation and labor market dynamics in Afghanistan from 2017 to 2024, with a focus on the disruptions caused by the 2021 political transition. Using cross-sectoral data from the World Bank, the ILO, and national reports, the analysis uncovers a pattern of </w:t>
      </w:r>
      <w:r w:rsidR="00CD701D">
        <w:rPr>
          <w:rFonts w:ascii="Garamond" w:hAnsi="Garamond" w:cstheme="majorBidi"/>
          <w:sz w:val="24"/>
          <w:szCs w:val="24"/>
        </w:rPr>
        <w:t>"</w:t>
      </w:r>
      <w:r w:rsidRPr="00502531">
        <w:rPr>
          <w:rFonts w:ascii="Garamond" w:hAnsi="Garamond" w:cstheme="majorBidi"/>
          <w:sz w:val="24"/>
          <w:szCs w:val="24"/>
        </w:rPr>
        <w:t>reverse structural transformation,</w:t>
      </w:r>
      <w:r w:rsidR="00CD701D">
        <w:rPr>
          <w:rFonts w:ascii="Garamond" w:hAnsi="Garamond" w:cstheme="majorBidi"/>
          <w:sz w:val="24"/>
          <w:szCs w:val="24"/>
        </w:rPr>
        <w:t>"</w:t>
      </w:r>
      <w:r w:rsidRPr="00502531">
        <w:rPr>
          <w:rFonts w:ascii="Garamond" w:hAnsi="Garamond" w:cstheme="majorBidi"/>
          <w:sz w:val="24"/>
          <w:szCs w:val="24"/>
        </w:rPr>
        <w:t xml:space="preserve"> in which labor shifts from higher-productivity sectors (services and manufacturing) back to lower-productivity sectors (agriculture and informal activities). The collapses of formal employment, the contraction of aid-driven services, and large-scale return migration from Iran and Pakistan have collectively reshaped employment composition, intensifying unemployment, informality, and gender gaps. Although limited recovery has taken place in agriculture, mining, and construction, the economy remains highly vulnerable to external shocks and institutional weaknesses. The findings emphasize that Afghanistan</w:t>
      </w:r>
      <w:r w:rsidR="00CD701D">
        <w:rPr>
          <w:rFonts w:ascii="Garamond" w:hAnsi="Garamond" w:cstheme="majorBidi"/>
          <w:sz w:val="24"/>
          <w:szCs w:val="24"/>
        </w:rPr>
        <w:t>'</w:t>
      </w:r>
      <w:r w:rsidRPr="00502531">
        <w:rPr>
          <w:rFonts w:ascii="Garamond" w:hAnsi="Garamond" w:cstheme="majorBidi"/>
          <w:sz w:val="24"/>
          <w:szCs w:val="24"/>
        </w:rPr>
        <w:t>s post-2021 labor adjustment has been driven more by subsistence survival mechanisms than productive reallocation, highlighting the urgent need for inclusive, employment-focused recovery strategies.</w:t>
      </w:r>
    </w:p>
    <w:p w:rsidR="00AA2D18" w:rsidRPr="00502531" w:rsidRDefault="00F651D9" w:rsidP="00AA2D18">
      <w:pPr>
        <w:rPr>
          <w:rFonts w:ascii="Garamond" w:hAnsi="Garamond" w:cstheme="majorBidi"/>
          <w:sz w:val="24"/>
          <w:szCs w:val="24"/>
        </w:rPr>
      </w:pPr>
      <w:r w:rsidRPr="00502531">
        <w:rPr>
          <w:rStyle w:val="Strong"/>
          <w:rFonts w:ascii="Garamond" w:hAnsi="Garamond" w:cstheme="majorBidi"/>
        </w:rPr>
        <w:t xml:space="preserve">Keywords: </w:t>
      </w:r>
      <w:r w:rsidRPr="00502531">
        <w:rPr>
          <w:rStyle w:val="Strong"/>
          <w:rFonts w:ascii="Garamond" w:hAnsi="Garamond" w:cstheme="majorBidi"/>
          <w:b w:val="0"/>
          <w:bCs w:val="0"/>
        </w:rPr>
        <w:t>Structural transformation; Labor market dynamics; Reverse structural change; Employment composition; Economic vulnerability; Afghanistan.</w:t>
      </w:r>
    </w:p>
    <w:p w:rsidR="00AA2D18" w:rsidRPr="00502531" w:rsidRDefault="00AA2D18" w:rsidP="00AA2D18">
      <w:pPr>
        <w:rPr>
          <w:rFonts w:ascii="Garamond" w:hAnsi="Garamond" w:cstheme="majorBidi"/>
          <w:sz w:val="24"/>
          <w:szCs w:val="24"/>
        </w:rPr>
      </w:pPr>
    </w:p>
    <w:p w:rsidR="00AA2D18" w:rsidRPr="00502531" w:rsidRDefault="00AA2D18" w:rsidP="00AA2D18">
      <w:pPr>
        <w:rPr>
          <w:rFonts w:ascii="Garamond" w:hAnsi="Garamond" w:cstheme="majorBidi"/>
          <w:sz w:val="24"/>
          <w:szCs w:val="24"/>
        </w:rPr>
      </w:pPr>
    </w:p>
    <w:p w:rsidR="00AA2D18" w:rsidRPr="00502531" w:rsidRDefault="00AA2D18" w:rsidP="00AA2D18">
      <w:pPr>
        <w:rPr>
          <w:rFonts w:ascii="Garamond" w:hAnsi="Garamond" w:cstheme="majorBidi"/>
          <w:sz w:val="24"/>
          <w:szCs w:val="24"/>
        </w:rPr>
      </w:pPr>
    </w:p>
    <w:p w:rsidR="00AA2D18" w:rsidRPr="00502531" w:rsidRDefault="00AA2D18" w:rsidP="00AA2D18">
      <w:pPr>
        <w:rPr>
          <w:rFonts w:ascii="Garamond" w:hAnsi="Garamond" w:cstheme="majorBidi"/>
          <w:sz w:val="28"/>
          <w:szCs w:val="28"/>
        </w:rPr>
      </w:pPr>
    </w:p>
    <w:p w:rsidR="00AA2D18" w:rsidRPr="00502531" w:rsidRDefault="00AA2D18" w:rsidP="00AA2D18">
      <w:pPr>
        <w:rPr>
          <w:rFonts w:ascii="Garamond" w:hAnsi="Garamond" w:cstheme="majorBidi"/>
          <w:sz w:val="28"/>
          <w:szCs w:val="28"/>
        </w:rPr>
      </w:pPr>
    </w:p>
    <w:p w:rsidR="00AA2D18" w:rsidRPr="00502531" w:rsidRDefault="00AA2D18" w:rsidP="00AA2D18">
      <w:pPr>
        <w:rPr>
          <w:rFonts w:ascii="Garamond" w:hAnsi="Garamond" w:cstheme="majorBidi"/>
          <w:sz w:val="28"/>
          <w:szCs w:val="28"/>
        </w:rPr>
      </w:pPr>
    </w:p>
    <w:p w:rsidR="00E710EF" w:rsidRPr="00502531" w:rsidRDefault="00E710EF" w:rsidP="00AA2D18">
      <w:pPr>
        <w:rPr>
          <w:rFonts w:ascii="Garamond" w:hAnsi="Garamond" w:cstheme="majorBidi"/>
          <w:sz w:val="28"/>
          <w:szCs w:val="28"/>
        </w:rPr>
      </w:pPr>
    </w:p>
    <w:p w:rsidR="00C81F71" w:rsidRPr="00502531" w:rsidRDefault="00C81F71" w:rsidP="00AA2D18">
      <w:pPr>
        <w:rPr>
          <w:rFonts w:ascii="Garamond" w:hAnsi="Garamond" w:cstheme="majorBidi"/>
          <w:sz w:val="28"/>
          <w:szCs w:val="28"/>
        </w:rPr>
      </w:pPr>
    </w:p>
    <w:p w:rsidR="00FC2227" w:rsidRPr="00502531" w:rsidRDefault="00FC2227" w:rsidP="00FC2227">
      <w:pPr>
        <w:pStyle w:val="ListParagraph"/>
        <w:numPr>
          <w:ilvl w:val="0"/>
          <w:numId w:val="1"/>
        </w:numPr>
        <w:rPr>
          <w:rFonts w:ascii="Garamond" w:hAnsi="Garamond" w:cstheme="majorBidi"/>
          <w:sz w:val="28"/>
          <w:szCs w:val="28"/>
        </w:rPr>
      </w:pPr>
      <w:r w:rsidRPr="00502531">
        <w:rPr>
          <w:rFonts w:ascii="Garamond" w:hAnsi="Garamond" w:cstheme="majorBidi"/>
          <w:b/>
          <w:bCs/>
          <w:sz w:val="28"/>
          <w:szCs w:val="28"/>
        </w:rPr>
        <w:lastRenderedPageBreak/>
        <w:t>INTRODUCTION</w:t>
      </w:r>
    </w:p>
    <w:p w:rsidR="0041605C" w:rsidRPr="00502531" w:rsidRDefault="0041605C"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 global labor markets have experienced </w:t>
      </w:r>
      <w:r w:rsidR="00CD701D">
        <w:rPr>
          <w:rFonts w:ascii="Garamond" w:hAnsi="Garamond" w:cstheme="majorBidi"/>
          <w:sz w:val="24"/>
          <w:szCs w:val="24"/>
        </w:rPr>
        <w:t>significant</w:t>
      </w:r>
      <w:r w:rsidRPr="00502531">
        <w:rPr>
          <w:rFonts w:ascii="Garamond" w:hAnsi="Garamond" w:cstheme="majorBidi"/>
          <w:sz w:val="24"/>
          <w:szCs w:val="24"/>
        </w:rPr>
        <w:t xml:space="preserve"> structural changes over the last 10 years, </w:t>
      </w:r>
      <w:r w:rsidR="00CD701D">
        <w:rPr>
          <w:rFonts w:ascii="Garamond" w:hAnsi="Garamond" w:cstheme="majorBidi"/>
          <w:sz w:val="24"/>
          <w:szCs w:val="24"/>
        </w:rPr>
        <w:t>including the decline of traditional sectors, automation, and the growing</w:t>
      </w:r>
      <w:r w:rsidRPr="00502531">
        <w:rPr>
          <w:rFonts w:ascii="Garamond" w:hAnsi="Garamond" w:cstheme="majorBidi"/>
          <w:sz w:val="24"/>
          <w:szCs w:val="24"/>
        </w:rPr>
        <w:t xml:space="preserve"> significance of service-oriented and knowledge-based sectors (</w:t>
      </w:r>
      <w:hyperlink w:anchor="OECD2025" w:history="1">
        <w:r w:rsidRPr="00502531">
          <w:rPr>
            <w:rStyle w:val="Hyperlink"/>
            <w:rFonts w:ascii="Garamond" w:hAnsi="Garamond" w:cstheme="majorBidi"/>
            <w:sz w:val="24"/>
            <w:szCs w:val="24"/>
            <w:u w:val="none"/>
          </w:rPr>
          <w:t>OECD, 2025</w:t>
        </w:r>
      </w:hyperlink>
      <w:r w:rsidRPr="00502531">
        <w:rPr>
          <w:rFonts w:ascii="Garamond" w:hAnsi="Garamond" w:cstheme="majorBidi"/>
          <w:sz w:val="24"/>
          <w:szCs w:val="24"/>
        </w:rPr>
        <w:t xml:space="preserve">; </w:t>
      </w:r>
      <w:hyperlink w:anchor="Sevinc2019" w:history="1">
        <w:proofErr w:type="spellStart"/>
        <w:r w:rsidRPr="00502531">
          <w:rPr>
            <w:rStyle w:val="Hyperlink"/>
            <w:rFonts w:ascii="Garamond" w:hAnsi="Garamond" w:cstheme="majorBidi"/>
            <w:sz w:val="24"/>
            <w:szCs w:val="24"/>
            <w:u w:val="none"/>
          </w:rPr>
          <w:t>Sevinc</w:t>
        </w:r>
        <w:proofErr w:type="spellEnd"/>
        <w:r w:rsidRPr="00502531">
          <w:rPr>
            <w:rStyle w:val="Hyperlink"/>
            <w:rFonts w:ascii="Garamond" w:hAnsi="Garamond" w:cstheme="majorBidi"/>
            <w:sz w:val="24"/>
            <w:szCs w:val="24"/>
            <w:u w:val="none"/>
          </w:rPr>
          <w:t>, 2019</w:t>
        </w:r>
      </w:hyperlink>
      <w:r w:rsidRPr="00502531">
        <w:rPr>
          <w:rFonts w:ascii="Garamond" w:hAnsi="Garamond" w:cstheme="majorBidi"/>
          <w:sz w:val="24"/>
          <w:szCs w:val="24"/>
        </w:rPr>
        <w:t xml:space="preserve">; </w:t>
      </w:r>
      <w:hyperlink w:anchor="Jung2006" w:history="1">
        <w:r w:rsidRPr="00502531">
          <w:rPr>
            <w:rStyle w:val="Hyperlink"/>
            <w:rFonts w:ascii="Garamond" w:hAnsi="Garamond" w:cstheme="majorBidi"/>
            <w:sz w:val="24"/>
            <w:szCs w:val="24"/>
            <w:u w:val="none"/>
          </w:rPr>
          <w:t>Jung and Choi, 2006</w:t>
        </w:r>
      </w:hyperlink>
      <w:r w:rsidRPr="00502531">
        <w:rPr>
          <w:rFonts w:ascii="Garamond" w:hAnsi="Garamond" w:cstheme="majorBidi"/>
          <w:sz w:val="24"/>
          <w:szCs w:val="24"/>
        </w:rPr>
        <w:t xml:space="preserve">). Even though </w:t>
      </w:r>
      <w:r w:rsidR="00CD701D">
        <w:rPr>
          <w:rFonts w:ascii="Garamond" w:hAnsi="Garamond" w:cstheme="majorBidi"/>
          <w:sz w:val="24"/>
          <w:szCs w:val="24"/>
        </w:rPr>
        <w:t>overall productivity and employment are growing, most developing and conflict-affected economies remain</w:t>
      </w:r>
      <w:r w:rsidRPr="00502531">
        <w:rPr>
          <w:rFonts w:ascii="Garamond" w:hAnsi="Garamond" w:cstheme="majorBidi"/>
          <w:sz w:val="24"/>
          <w:szCs w:val="24"/>
        </w:rPr>
        <w:t xml:space="preserve"> characterized by high rates of informality, underemployment, and gender inequality (Bonnet, 2018). These problems are even </w:t>
      </w:r>
      <w:r w:rsidR="00CD701D">
        <w:rPr>
          <w:rFonts w:ascii="Garamond" w:hAnsi="Garamond" w:cstheme="majorBidi"/>
          <w:sz w:val="24"/>
          <w:szCs w:val="24"/>
        </w:rPr>
        <w:t>more complicated</w:t>
      </w:r>
      <w:r w:rsidRPr="00502531">
        <w:rPr>
          <w:rFonts w:ascii="Garamond" w:hAnsi="Garamond" w:cstheme="majorBidi"/>
          <w:sz w:val="24"/>
          <w:szCs w:val="24"/>
        </w:rPr>
        <w:t xml:space="preserve"> in weak states, where frequent shocks</w:t>
      </w:r>
      <w:r w:rsidR="00CD701D">
        <w:rPr>
          <w:rFonts w:ascii="Garamond" w:hAnsi="Garamond" w:cstheme="majorBidi"/>
          <w:sz w:val="24"/>
          <w:szCs w:val="24"/>
        </w:rPr>
        <w:t>—including political instability, migration crises, and external economic shocks—</w:t>
      </w:r>
      <w:r w:rsidRPr="00502531">
        <w:rPr>
          <w:rFonts w:ascii="Garamond" w:hAnsi="Garamond" w:cstheme="majorBidi"/>
          <w:sz w:val="24"/>
          <w:szCs w:val="24"/>
        </w:rPr>
        <w:t>compromise labor market stability and institutional strength (</w:t>
      </w:r>
      <w:hyperlink w:anchor="IShtunder2024" w:history="1">
        <w:r w:rsidRPr="00502531">
          <w:rPr>
            <w:rStyle w:val="Hyperlink"/>
            <w:rFonts w:ascii="Garamond" w:hAnsi="Garamond" w:cstheme="majorBidi"/>
            <w:sz w:val="24"/>
            <w:szCs w:val="24"/>
            <w:u w:val="none"/>
          </w:rPr>
          <w:t xml:space="preserve">I. </w:t>
        </w:r>
        <w:proofErr w:type="spellStart"/>
        <w:r w:rsidRPr="00502531">
          <w:rPr>
            <w:rStyle w:val="Hyperlink"/>
            <w:rFonts w:ascii="Garamond" w:hAnsi="Garamond" w:cstheme="majorBidi"/>
            <w:sz w:val="24"/>
            <w:szCs w:val="24"/>
            <w:u w:val="none"/>
          </w:rPr>
          <w:t>Shtunder</w:t>
        </w:r>
        <w:proofErr w:type="spellEnd"/>
        <w:r w:rsidRPr="00502531">
          <w:rPr>
            <w:rStyle w:val="Hyperlink"/>
            <w:rFonts w:ascii="Garamond" w:hAnsi="Garamond" w:cstheme="majorBidi"/>
            <w:sz w:val="24"/>
            <w:szCs w:val="24"/>
            <w:u w:val="none"/>
          </w:rPr>
          <w:t xml:space="preserve"> &amp; </w:t>
        </w:r>
        <w:proofErr w:type="spellStart"/>
        <w:r w:rsidRPr="00502531">
          <w:rPr>
            <w:rStyle w:val="Hyperlink"/>
            <w:rFonts w:ascii="Garamond" w:hAnsi="Garamond" w:cstheme="majorBidi"/>
            <w:sz w:val="24"/>
            <w:szCs w:val="24"/>
            <w:u w:val="none"/>
          </w:rPr>
          <w:t>Shkuropadska</w:t>
        </w:r>
        <w:proofErr w:type="spellEnd"/>
        <w:r w:rsidRPr="00502531">
          <w:rPr>
            <w:rStyle w:val="Hyperlink"/>
            <w:rFonts w:ascii="Garamond" w:hAnsi="Garamond" w:cstheme="majorBidi"/>
            <w:sz w:val="24"/>
            <w:szCs w:val="24"/>
            <w:u w:val="none"/>
          </w:rPr>
          <w:t>, 2024</w:t>
        </w:r>
      </w:hyperlink>
      <w:r w:rsidRPr="00502531">
        <w:rPr>
          <w:rFonts w:ascii="Garamond" w:hAnsi="Garamond" w:cstheme="majorBidi"/>
          <w:sz w:val="24"/>
          <w:szCs w:val="24"/>
        </w:rPr>
        <w:t xml:space="preserve">). Afghanistan is one of the most dramatic examples of the fragility of the labor market in the post-conflict period, the employment system of which is heavily influenced by decades of aid dependency, migration flows, and the instability of regional trade </w:t>
      </w:r>
      <w:hyperlink w:anchor="Pooya2025b" w:history="1">
        <w:r w:rsidRPr="00502531">
          <w:rPr>
            <w:rStyle w:val="Hyperlink"/>
            <w:rFonts w:ascii="Garamond" w:hAnsi="Garamond" w:cstheme="majorBidi"/>
            <w:sz w:val="24"/>
            <w:szCs w:val="24"/>
            <w:u w:val="none"/>
          </w:rPr>
          <w:t>(</w:t>
        </w:r>
        <w:proofErr w:type="spellStart"/>
        <w:r w:rsidRPr="00502531">
          <w:rPr>
            <w:rStyle w:val="Hyperlink"/>
            <w:rFonts w:ascii="Garamond" w:hAnsi="Garamond" w:cstheme="majorBidi"/>
            <w:sz w:val="24"/>
            <w:szCs w:val="24"/>
            <w:u w:val="none"/>
          </w:rPr>
          <w:t>Pooya</w:t>
        </w:r>
        <w:proofErr w:type="spellEnd"/>
        <w:r w:rsidRPr="00502531">
          <w:rPr>
            <w:rStyle w:val="Hyperlink"/>
            <w:rFonts w:ascii="Garamond" w:hAnsi="Garamond" w:cstheme="majorBidi"/>
            <w:sz w:val="24"/>
            <w:szCs w:val="24"/>
            <w:u w:val="none"/>
          </w:rPr>
          <w:t>, 2025</w:t>
        </w:r>
        <w:r w:rsidR="00723737" w:rsidRPr="00502531">
          <w:rPr>
            <w:rStyle w:val="Hyperlink"/>
            <w:rFonts w:ascii="Garamond" w:hAnsi="Garamond" w:cstheme="majorBidi"/>
            <w:sz w:val="24"/>
            <w:szCs w:val="24"/>
            <w:u w:val="none"/>
          </w:rPr>
          <w:t>b</w:t>
        </w:r>
      </w:hyperlink>
      <w:r w:rsidRPr="00502531">
        <w:rPr>
          <w:rFonts w:ascii="Garamond" w:hAnsi="Garamond" w:cstheme="majorBidi"/>
          <w:sz w:val="24"/>
          <w:szCs w:val="24"/>
        </w:rPr>
        <w:t xml:space="preserve">; </w:t>
      </w:r>
      <w:hyperlink w:anchor="Loschmann2020" w:history="1">
        <w:proofErr w:type="spellStart"/>
        <w:r w:rsidRPr="00502531">
          <w:rPr>
            <w:rStyle w:val="Hyperlink"/>
            <w:rFonts w:ascii="Garamond" w:hAnsi="Garamond" w:cstheme="majorBidi"/>
            <w:sz w:val="24"/>
            <w:szCs w:val="24"/>
            <w:u w:val="none"/>
          </w:rPr>
          <w:t>Loschmann</w:t>
        </w:r>
        <w:proofErr w:type="spellEnd"/>
        <w:r w:rsidRPr="00502531">
          <w:rPr>
            <w:rStyle w:val="Hyperlink"/>
            <w:rFonts w:ascii="Garamond" w:hAnsi="Garamond" w:cstheme="majorBidi"/>
            <w:sz w:val="24"/>
            <w:szCs w:val="24"/>
            <w:u w:val="none"/>
          </w:rPr>
          <w:t xml:space="preserve"> and </w:t>
        </w:r>
        <w:proofErr w:type="spellStart"/>
        <w:r w:rsidRPr="00502531">
          <w:rPr>
            <w:rStyle w:val="Hyperlink"/>
            <w:rFonts w:ascii="Garamond" w:hAnsi="Garamond" w:cstheme="majorBidi"/>
            <w:sz w:val="24"/>
            <w:szCs w:val="24"/>
            <w:u w:val="none"/>
          </w:rPr>
          <w:t>Marchand</w:t>
        </w:r>
        <w:proofErr w:type="spellEnd"/>
        <w:r w:rsidRPr="00502531">
          <w:rPr>
            <w:rStyle w:val="Hyperlink"/>
            <w:rFonts w:ascii="Garamond" w:hAnsi="Garamond" w:cstheme="majorBidi"/>
            <w:sz w:val="24"/>
            <w:szCs w:val="24"/>
            <w:u w:val="none"/>
          </w:rPr>
          <w:t>, 2020</w:t>
        </w:r>
      </w:hyperlink>
      <w:r w:rsidRPr="00502531">
        <w:rPr>
          <w:rFonts w:ascii="Garamond" w:hAnsi="Garamond" w:cstheme="majorBidi"/>
          <w:sz w:val="24"/>
          <w:szCs w:val="24"/>
        </w:rPr>
        <w:t xml:space="preserve">; </w:t>
      </w:r>
      <w:hyperlink w:anchor="WorldBank2018" w:history="1">
        <w:r w:rsidRPr="00502531">
          <w:rPr>
            <w:rStyle w:val="Hyperlink"/>
            <w:rFonts w:ascii="Garamond" w:hAnsi="Garamond" w:cstheme="majorBidi"/>
            <w:sz w:val="24"/>
            <w:szCs w:val="24"/>
            <w:u w:val="none"/>
          </w:rPr>
          <w:t>World Bank, 2018</w:t>
        </w:r>
      </w:hyperlink>
      <w:r w:rsidRPr="00502531">
        <w:rPr>
          <w:rFonts w:ascii="Garamond" w:hAnsi="Garamond" w:cstheme="majorBidi"/>
          <w:sz w:val="24"/>
          <w:szCs w:val="24"/>
        </w:rPr>
        <w:t>).</w:t>
      </w:r>
    </w:p>
    <w:p w:rsidR="0041605C" w:rsidRPr="00502531" w:rsidRDefault="0041605C" w:rsidP="00CD701D">
      <w:pPr>
        <w:ind w:firstLine="720"/>
        <w:jc w:val="both"/>
        <w:rPr>
          <w:rFonts w:ascii="Garamond" w:hAnsi="Garamond" w:cstheme="majorBidi"/>
          <w:sz w:val="24"/>
          <w:szCs w:val="24"/>
        </w:rPr>
      </w:pPr>
      <w:r w:rsidRPr="00502531">
        <w:rPr>
          <w:rFonts w:ascii="Garamond" w:hAnsi="Garamond" w:cstheme="majorBidi"/>
          <w:sz w:val="24"/>
          <w:szCs w:val="24"/>
        </w:rPr>
        <w:t>One of the most important factors of sustainable economic development is structural transformation, i.e., transfer of labor and resources to low-productivity sectors (such as agriculture) to higher-productivity sectors (such as industry and modern services) (</w:t>
      </w:r>
      <w:proofErr w:type="spellStart"/>
      <w:r w:rsidR="00A402C4" w:rsidRPr="00502531">
        <w:rPr>
          <w:rFonts w:ascii="Garamond" w:hAnsi="Garamond" w:cstheme="majorBidi"/>
          <w:sz w:val="24"/>
          <w:szCs w:val="24"/>
        </w:rPr>
        <w:fldChar w:fldCharType="begin"/>
      </w:r>
      <w:r w:rsidR="00A402C4" w:rsidRPr="00502531">
        <w:rPr>
          <w:rFonts w:ascii="Garamond" w:hAnsi="Garamond" w:cstheme="majorBidi"/>
          <w:sz w:val="24"/>
          <w:szCs w:val="24"/>
        </w:rPr>
        <w:instrText xml:space="preserve"> HYPERLINK  \l "Lukalo2021" </w:instrText>
      </w:r>
      <w:r w:rsidR="00A402C4"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Lukalo</w:t>
      </w:r>
      <w:proofErr w:type="spellEnd"/>
      <w:r w:rsidRPr="00502531">
        <w:rPr>
          <w:rStyle w:val="Hyperlink"/>
          <w:rFonts w:ascii="Garamond" w:hAnsi="Garamond" w:cstheme="majorBidi"/>
          <w:sz w:val="24"/>
          <w:szCs w:val="24"/>
          <w:u w:val="none"/>
        </w:rPr>
        <w:t xml:space="preserve"> &amp; F. </w:t>
      </w:r>
      <w:proofErr w:type="spellStart"/>
      <w:r w:rsidRPr="00502531">
        <w:rPr>
          <w:rStyle w:val="Hyperlink"/>
          <w:rFonts w:ascii="Garamond" w:hAnsi="Garamond" w:cstheme="majorBidi"/>
          <w:sz w:val="24"/>
          <w:szCs w:val="24"/>
          <w:u w:val="none"/>
        </w:rPr>
        <w:t>Kiminyei</w:t>
      </w:r>
      <w:proofErr w:type="spellEnd"/>
      <w:r w:rsidRPr="00502531">
        <w:rPr>
          <w:rStyle w:val="Hyperlink"/>
          <w:rFonts w:ascii="Garamond" w:hAnsi="Garamond" w:cstheme="majorBidi"/>
          <w:sz w:val="24"/>
          <w:szCs w:val="24"/>
          <w:u w:val="none"/>
        </w:rPr>
        <w:t>, 2021</w:t>
      </w:r>
      <w:r w:rsidR="00A402C4" w:rsidRPr="00502531">
        <w:rPr>
          <w:rFonts w:ascii="Garamond" w:hAnsi="Garamond" w:cstheme="majorBidi"/>
          <w:sz w:val="24"/>
          <w:szCs w:val="24"/>
        </w:rPr>
        <w:fldChar w:fldCharType="end"/>
      </w:r>
      <w:r w:rsidRPr="00502531">
        <w:rPr>
          <w:rFonts w:ascii="Garamond" w:hAnsi="Garamond" w:cstheme="majorBidi"/>
          <w:sz w:val="24"/>
          <w:szCs w:val="24"/>
        </w:rPr>
        <w:t xml:space="preserve">; </w:t>
      </w:r>
      <w:hyperlink w:anchor="Diao2019" w:history="1">
        <w:proofErr w:type="spellStart"/>
        <w:r w:rsidRPr="00502531">
          <w:rPr>
            <w:rStyle w:val="Hyperlink"/>
            <w:rFonts w:ascii="Garamond" w:hAnsi="Garamond" w:cstheme="majorBidi"/>
            <w:sz w:val="24"/>
            <w:szCs w:val="24"/>
            <w:u w:val="none"/>
          </w:rPr>
          <w:t>Diao</w:t>
        </w:r>
        <w:proofErr w:type="spellEnd"/>
        <w:r w:rsidRPr="00502531">
          <w:rPr>
            <w:rStyle w:val="Hyperlink"/>
            <w:rFonts w:ascii="Garamond" w:hAnsi="Garamond" w:cstheme="majorBidi"/>
            <w:sz w:val="24"/>
            <w:szCs w:val="24"/>
            <w:u w:val="none"/>
          </w:rPr>
          <w:t xml:space="preserve"> et al., 2019</w:t>
        </w:r>
      </w:hyperlink>
      <w:r w:rsidRPr="00502531">
        <w:rPr>
          <w:rFonts w:ascii="Garamond" w:hAnsi="Garamond" w:cstheme="majorBidi"/>
          <w:sz w:val="24"/>
          <w:szCs w:val="24"/>
        </w:rPr>
        <w:t>). During successful transitions, it not only increases productivity but also widens formal job opportunities and income distribution (</w:t>
      </w:r>
      <w:proofErr w:type="spellStart"/>
      <w:r w:rsidR="00A402C4" w:rsidRPr="00502531">
        <w:rPr>
          <w:rFonts w:ascii="Garamond" w:hAnsi="Garamond" w:cstheme="majorBidi"/>
          <w:sz w:val="24"/>
          <w:szCs w:val="24"/>
        </w:rPr>
        <w:fldChar w:fldCharType="begin"/>
      </w:r>
      <w:r w:rsidR="00A402C4" w:rsidRPr="00502531">
        <w:rPr>
          <w:rFonts w:ascii="Garamond" w:hAnsi="Garamond" w:cstheme="majorBidi"/>
          <w:sz w:val="24"/>
          <w:szCs w:val="24"/>
        </w:rPr>
        <w:instrText xml:space="preserve"> HYPERLINK  \l "Sevinc2019" </w:instrText>
      </w:r>
      <w:r w:rsidR="00A402C4"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Sevinc</w:t>
      </w:r>
      <w:proofErr w:type="spellEnd"/>
      <w:r w:rsidRPr="00502531">
        <w:rPr>
          <w:rStyle w:val="Hyperlink"/>
          <w:rFonts w:ascii="Garamond" w:hAnsi="Garamond" w:cstheme="majorBidi"/>
          <w:sz w:val="24"/>
          <w:szCs w:val="24"/>
          <w:u w:val="none"/>
        </w:rPr>
        <w:t>, 2019</w:t>
      </w:r>
      <w:r w:rsidR="00A402C4" w:rsidRPr="00502531">
        <w:rPr>
          <w:rFonts w:ascii="Garamond" w:hAnsi="Garamond" w:cstheme="majorBidi"/>
          <w:sz w:val="24"/>
          <w:szCs w:val="24"/>
        </w:rPr>
        <w:fldChar w:fldCharType="end"/>
      </w:r>
      <w:r w:rsidRPr="00502531">
        <w:rPr>
          <w:rFonts w:ascii="Garamond" w:hAnsi="Garamond" w:cstheme="majorBidi"/>
          <w:sz w:val="24"/>
          <w:szCs w:val="24"/>
        </w:rPr>
        <w:t>). But in weak and aid-dependent economies, the process may be manipulated and even be inverted (</w:t>
      </w:r>
      <w:proofErr w:type="spellStart"/>
      <w:r w:rsidR="00A402C4" w:rsidRPr="00502531">
        <w:rPr>
          <w:rFonts w:ascii="Garamond" w:hAnsi="Garamond" w:cstheme="majorBidi"/>
          <w:sz w:val="24"/>
          <w:szCs w:val="24"/>
        </w:rPr>
        <w:fldChar w:fldCharType="begin"/>
      </w:r>
      <w:r w:rsidR="00A402C4" w:rsidRPr="00502531">
        <w:rPr>
          <w:rFonts w:ascii="Garamond" w:hAnsi="Garamond" w:cstheme="majorBidi"/>
          <w:sz w:val="24"/>
          <w:szCs w:val="24"/>
        </w:rPr>
        <w:instrText xml:space="preserve"> HYPERLINK  \l "Sevinc2019" </w:instrText>
      </w:r>
      <w:r w:rsidR="00A402C4"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Sevinc</w:t>
      </w:r>
      <w:proofErr w:type="spellEnd"/>
      <w:r w:rsidRPr="00502531">
        <w:rPr>
          <w:rStyle w:val="Hyperlink"/>
          <w:rFonts w:ascii="Garamond" w:hAnsi="Garamond" w:cstheme="majorBidi"/>
          <w:sz w:val="24"/>
          <w:szCs w:val="24"/>
          <w:u w:val="none"/>
        </w:rPr>
        <w:t>, 2019</w:t>
      </w:r>
      <w:r w:rsidR="00A402C4" w:rsidRPr="00502531">
        <w:rPr>
          <w:rFonts w:ascii="Garamond" w:hAnsi="Garamond" w:cstheme="majorBidi"/>
          <w:sz w:val="24"/>
          <w:szCs w:val="24"/>
        </w:rPr>
        <w:fldChar w:fldCharType="end"/>
      </w:r>
      <w:r w:rsidRPr="00502531">
        <w:rPr>
          <w:rFonts w:ascii="Garamond" w:hAnsi="Garamond" w:cstheme="majorBidi"/>
          <w:sz w:val="24"/>
          <w:szCs w:val="24"/>
        </w:rPr>
        <w:t xml:space="preserve">). In Afghanistan, the repetitive nature of security shocks, the fragility of </w:t>
      </w:r>
      <w:proofErr w:type="gramStart"/>
      <w:r w:rsidR="00723737" w:rsidRPr="00502531">
        <w:rPr>
          <w:rFonts w:ascii="Garamond" w:hAnsi="Garamond" w:cstheme="majorBidi"/>
          <w:sz w:val="24"/>
          <w:szCs w:val="24"/>
        </w:rPr>
        <w:t>institutions</w:t>
      </w:r>
      <w:r w:rsidR="00CD701D">
        <w:rPr>
          <w:rFonts w:ascii="Garamond" w:hAnsi="Garamond" w:cstheme="majorBidi"/>
          <w:sz w:val="24"/>
          <w:szCs w:val="24"/>
        </w:rPr>
        <w:t>,</w:t>
      </w:r>
      <w:proofErr w:type="gramEnd"/>
      <w:r w:rsidR="00CD701D">
        <w:rPr>
          <w:rFonts w:ascii="Garamond" w:hAnsi="Garamond" w:cstheme="majorBidi"/>
          <w:sz w:val="24"/>
          <w:szCs w:val="24"/>
        </w:rPr>
        <w:t xml:space="preserve"> and reliance on external sources have hinder</w:t>
      </w:r>
      <w:r w:rsidRPr="00502531">
        <w:rPr>
          <w:rFonts w:ascii="Garamond" w:hAnsi="Garamond" w:cstheme="majorBidi"/>
          <w:sz w:val="24"/>
          <w:szCs w:val="24"/>
        </w:rPr>
        <w:t>ed the smooth development of productive sectors. Consequently, labor moves usually tend to be formal-informal or subsistence to higher value instead of a shift to higher value, which is a phenomenon of reverse structural transformation (</w:t>
      </w:r>
      <w:hyperlink w:anchor="WorldBank2025" w:history="1">
        <w:r w:rsidRPr="00502531">
          <w:rPr>
            <w:rStyle w:val="Hyperlink"/>
            <w:rFonts w:ascii="Garamond" w:hAnsi="Garamond" w:cstheme="majorBidi"/>
            <w:sz w:val="24"/>
            <w:szCs w:val="24"/>
            <w:u w:val="none"/>
          </w:rPr>
          <w:t>World Bank, 2025</w:t>
        </w:r>
      </w:hyperlink>
      <w:r w:rsidRPr="00502531">
        <w:rPr>
          <w:rFonts w:ascii="Garamond" w:hAnsi="Garamond" w:cstheme="majorBidi"/>
          <w:sz w:val="24"/>
          <w:szCs w:val="24"/>
        </w:rPr>
        <w:t xml:space="preserve">; </w:t>
      </w:r>
      <w:hyperlink w:anchor="Farahi2024" w:history="1">
        <w:proofErr w:type="spellStart"/>
        <w:r w:rsidRPr="00502531">
          <w:rPr>
            <w:rStyle w:val="Hyperlink"/>
            <w:rFonts w:ascii="Garamond" w:hAnsi="Garamond" w:cstheme="majorBidi"/>
            <w:sz w:val="24"/>
            <w:szCs w:val="24"/>
            <w:u w:val="none"/>
          </w:rPr>
          <w:t>Farahi</w:t>
        </w:r>
        <w:proofErr w:type="spellEnd"/>
        <w:r w:rsidRPr="00502531">
          <w:rPr>
            <w:rStyle w:val="Hyperlink"/>
            <w:rFonts w:ascii="Garamond" w:hAnsi="Garamond" w:cstheme="majorBidi"/>
            <w:sz w:val="24"/>
            <w:szCs w:val="24"/>
            <w:u w:val="none"/>
          </w:rPr>
          <w:t>, 2024</w:t>
        </w:r>
      </w:hyperlink>
      <w:r w:rsidRPr="00502531">
        <w:rPr>
          <w:rFonts w:ascii="Garamond" w:hAnsi="Garamond" w:cstheme="majorBidi"/>
          <w:sz w:val="24"/>
          <w:szCs w:val="24"/>
        </w:rPr>
        <w:t>).</w:t>
      </w:r>
    </w:p>
    <w:p w:rsidR="0041605C" w:rsidRPr="00502531" w:rsidRDefault="0041605C" w:rsidP="0041605C">
      <w:pPr>
        <w:ind w:firstLine="720"/>
        <w:jc w:val="both"/>
        <w:rPr>
          <w:rFonts w:ascii="Garamond" w:hAnsi="Garamond" w:cstheme="majorBidi"/>
          <w:sz w:val="24"/>
          <w:szCs w:val="24"/>
        </w:rPr>
      </w:pPr>
      <w:r w:rsidRPr="00502531">
        <w:rPr>
          <w:rFonts w:ascii="Garamond" w:hAnsi="Garamond" w:cstheme="majorBidi"/>
          <w:sz w:val="24"/>
          <w:szCs w:val="24"/>
        </w:rPr>
        <w:t>Mass job losses, the departure of foreign institutions, and a contraction of the service and trade industries were caused by political and economic shock following the 2021 regime change (</w:t>
      </w:r>
      <w:proofErr w:type="spellStart"/>
      <w:r w:rsidR="005410AD" w:rsidRPr="00502531">
        <w:rPr>
          <w:rFonts w:ascii="Garamond" w:hAnsi="Garamond" w:cstheme="majorBidi"/>
          <w:sz w:val="24"/>
          <w:szCs w:val="24"/>
        </w:rPr>
        <w:fldChar w:fldCharType="begin"/>
      </w:r>
      <w:r w:rsidR="005410AD" w:rsidRPr="00502531">
        <w:rPr>
          <w:rFonts w:ascii="Garamond" w:hAnsi="Garamond" w:cstheme="majorBidi"/>
          <w:sz w:val="24"/>
          <w:szCs w:val="24"/>
        </w:rPr>
        <w:instrText xml:space="preserve"> HYPERLINK  \l "Mowahed2025" </w:instrText>
      </w:r>
      <w:r w:rsidR="005410AD"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Mowahed</w:t>
      </w:r>
      <w:proofErr w:type="spellEnd"/>
      <w:r w:rsidRPr="00502531">
        <w:rPr>
          <w:rStyle w:val="Hyperlink"/>
          <w:rFonts w:ascii="Garamond" w:hAnsi="Garamond" w:cstheme="majorBidi"/>
          <w:sz w:val="24"/>
          <w:szCs w:val="24"/>
          <w:u w:val="none"/>
        </w:rPr>
        <w:t xml:space="preserve"> et al., 2025</w:t>
      </w:r>
      <w:r w:rsidR="005410AD" w:rsidRPr="00502531">
        <w:rPr>
          <w:rFonts w:ascii="Garamond" w:hAnsi="Garamond" w:cstheme="majorBidi"/>
          <w:sz w:val="24"/>
          <w:szCs w:val="24"/>
        </w:rPr>
        <w:fldChar w:fldCharType="end"/>
      </w:r>
      <w:r w:rsidRPr="00502531">
        <w:rPr>
          <w:rFonts w:ascii="Garamond" w:hAnsi="Garamond" w:cstheme="majorBidi"/>
          <w:sz w:val="24"/>
          <w:szCs w:val="24"/>
        </w:rPr>
        <w:t>). At the same time, the agricultural sector absorbed laid-off workers, serving as the so-called shock absorber of livelihoods, but also contributed to underemployment and a decrease in production (</w:t>
      </w:r>
      <w:proofErr w:type="spellStart"/>
      <w:r w:rsidRPr="00502531">
        <w:rPr>
          <w:rFonts w:ascii="Garamond" w:hAnsi="Garamond" w:cstheme="majorBidi"/>
          <w:sz w:val="24"/>
          <w:szCs w:val="24"/>
        </w:rPr>
        <w:t>Farahi</w:t>
      </w:r>
      <w:proofErr w:type="spellEnd"/>
      <w:r w:rsidRPr="00502531">
        <w:rPr>
          <w:rFonts w:ascii="Garamond" w:hAnsi="Garamond" w:cstheme="majorBidi"/>
          <w:sz w:val="24"/>
          <w:szCs w:val="24"/>
        </w:rPr>
        <w:t>, 2024). Besides, the mass repatriation of Afghan refugees from Iran and Pakistan added more pressure on home labor markets, and the further contraction of aid further reduced the possibility of creating formal employment. This interplay of shocks in the structure and labor displacement highlights the vulnerability of Afghanistan's employment system (</w:t>
      </w:r>
      <w:proofErr w:type="spellStart"/>
      <w:r w:rsidR="005410AD" w:rsidRPr="00502531">
        <w:rPr>
          <w:rFonts w:ascii="Garamond" w:hAnsi="Garamond" w:cstheme="majorBidi"/>
          <w:sz w:val="24"/>
          <w:szCs w:val="24"/>
        </w:rPr>
        <w:fldChar w:fldCharType="begin"/>
      </w:r>
      <w:r w:rsidR="005410AD" w:rsidRPr="00502531">
        <w:rPr>
          <w:rFonts w:ascii="Garamond" w:hAnsi="Garamond" w:cstheme="majorBidi"/>
          <w:sz w:val="24"/>
          <w:szCs w:val="24"/>
        </w:rPr>
        <w:instrText xml:space="preserve"> HYPERLINK  \l "Pooya2025a" </w:instrText>
      </w:r>
      <w:r w:rsidR="005410AD" w:rsidRPr="00502531">
        <w:rPr>
          <w:rFonts w:ascii="Garamond" w:hAnsi="Garamond" w:cstheme="majorBidi"/>
          <w:sz w:val="24"/>
          <w:szCs w:val="24"/>
        </w:rPr>
        <w:fldChar w:fldCharType="separate"/>
      </w:r>
      <w:r w:rsidR="002153AD" w:rsidRPr="00502531">
        <w:rPr>
          <w:rStyle w:val="Hyperlink"/>
          <w:rFonts w:ascii="Garamond" w:hAnsi="Garamond" w:cstheme="majorBidi"/>
          <w:sz w:val="24"/>
          <w:szCs w:val="24"/>
          <w:u w:val="none"/>
        </w:rPr>
        <w:t>Pooya</w:t>
      </w:r>
      <w:proofErr w:type="spellEnd"/>
      <w:r w:rsidR="002153AD" w:rsidRPr="00502531">
        <w:rPr>
          <w:rStyle w:val="Hyperlink"/>
          <w:rFonts w:ascii="Garamond" w:hAnsi="Garamond" w:cstheme="majorBidi"/>
          <w:sz w:val="24"/>
          <w:szCs w:val="24"/>
          <w:u w:val="none"/>
        </w:rPr>
        <w:t>, 2025a</w:t>
      </w:r>
      <w:r w:rsidR="005410AD" w:rsidRPr="00502531">
        <w:rPr>
          <w:rFonts w:ascii="Garamond" w:hAnsi="Garamond" w:cstheme="majorBidi"/>
          <w:sz w:val="24"/>
          <w:szCs w:val="24"/>
        </w:rPr>
        <w:fldChar w:fldCharType="end"/>
      </w:r>
      <w:r w:rsidR="002153AD" w:rsidRPr="00502531">
        <w:rPr>
          <w:rFonts w:ascii="Garamond" w:hAnsi="Garamond" w:cstheme="majorBidi"/>
          <w:sz w:val="24"/>
          <w:szCs w:val="24"/>
        </w:rPr>
        <w:t xml:space="preserve">; </w:t>
      </w:r>
      <w:hyperlink w:anchor="Loschmann2020" w:history="1">
        <w:proofErr w:type="spellStart"/>
        <w:r w:rsidRPr="00502531">
          <w:rPr>
            <w:rStyle w:val="Hyperlink"/>
            <w:rFonts w:ascii="Garamond" w:hAnsi="Garamond" w:cstheme="majorBidi"/>
            <w:sz w:val="24"/>
            <w:szCs w:val="24"/>
            <w:u w:val="none"/>
          </w:rPr>
          <w:t>Loschmann</w:t>
        </w:r>
        <w:proofErr w:type="spellEnd"/>
        <w:r w:rsidRPr="00502531">
          <w:rPr>
            <w:rStyle w:val="Hyperlink"/>
            <w:rFonts w:ascii="Garamond" w:hAnsi="Garamond" w:cstheme="majorBidi"/>
            <w:sz w:val="24"/>
            <w:szCs w:val="24"/>
            <w:u w:val="none"/>
          </w:rPr>
          <w:t xml:space="preserve"> and </w:t>
        </w:r>
        <w:proofErr w:type="spellStart"/>
        <w:r w:rsidRPr="00502531">
          <w:rPr>
            <w:rStyle w:val="Hyperlink"/>
            <w:rFonts w:ascii="Garamond" w:hAnsi="Garamond" w:cstheme="majorBidi"/>
            <w:sz w:val="24"/>
            <w:szCs w:val="24"/>
            <w:u w:val="none"/>
          </w:rPr>
          <w:t>Marchand</w:t>
        </w:r>
        <w:proofErr w:type="spellEnd"/>
        <w:r w:rsidRPr="00502531">
          <w:rPr>
            <w:rStyle w:val="Hyperlink"/>
            <w:rFonts w:ascii="Garamond" w:hAnsi="Garamond" w:cstheme="majorBidi"/>
            <w:sz w:val="24"/>
            <w:szCs w:val="24"/>
            <w:u w:val="none"/>
          </w:rPr>
          <w:t>, 2020</w:t>
        </w:r>
      </w:hyperlink>
      <w:r w:rsidRPr="00502531">
        <w:rPr>
          <w:rFonts w:ascii="Garamond" w:hAnsi="Garamond" w:cstheme="majorBidi"/>
          <w:sz w:val="24"/>
          <w:szCs w:val="24"/>
        </w:rPr>
        <w:t xml:space="preserve">; </w:t>
      </w:r>
      <w:hyperlink w:anchor="Kamminga2018" w:history="1">
        <w:proofErr w:type="spellStart"/>
        <w:r w:rsidRPr="00502531">
          <w:rPr>
            <w:rStyle w:val="Hyperlink"/>
            <w:rFonts w:ascii="Garamond" w:hAnsi="Garamond" w:cstheme="majorBidi"/>
            <w:sz w:val="24"/>
            <w:szCs w:val="24"/>
            <w:u w:val="none"/>
          </w:rPr>
          <w:t>Kamminga</w:t>
        </w:r>
        <w:proofErr w:type="spellEnd"/>
        <w:r w:rsidRPr="00502531">
          <w:rPr>
            <w:rStyle w:val="Hyperlink"/>
            <w:rFonts w:ascii="Garamond" w:hAnsi="Garamond" w:cstheme="majorBidi"/>
            <w:sz w:val="24"/>
            <w:szCs w:val="24"/>
            <w:u w:val="none"/>
          </w:rPr>
          <w:t xml:space="preserve"> and </w:t>
        </w:r>
        <w:proofErr w:type="spellStart"/>
        <w:r w:rsidRPr="00502531">
          <w:rPr>
            <w:rStyle w:val="Hyperlink"/>
            <w:rFonts w:ascii="Garamond" w:hAnsi="Garamond" w:cstheme="majorBidi"/>
            <w:sz w:val="24"/>
            <w:szCs w:val="24"/>
            <w:u w:val="none"/>
          </w:rPr>
          <w:t>Zaki</w:t>
        </w:r>
        <w:proofErr w:type="spellEnd"/>
        <w:r w:rsidRPr="00502531">
          <w:rPr>
            <w:rStyle w:val="Hyperlink"/>
            <w:rFonts w:ascii="Garamond" w:hAnsi="Garamond" w:cstheme="majorBidi"/>
            <w:sz w:val="24"/>
            <w:szCs w:val="24"/>
            <w:u w:val="none"/>
          </w:rPr>
          <w:t>, 2018</w:t>
        </w:r>
      </w:hyperlink>
      <w:r w:rsidRPr="00502531">
        <w:rPr>
          <w:rFonts w:ascii="Garamond" w:hAnsi="Garamond" w:cstheme="majorBidi"/>
          <w:sz w:val="24"/>
          <w:szCs w:val="24"/>
        </w:rPr>
        <w:t>).</w:t>
      </w:r>
    </w:p>
    <w:p w:rsidR="0041605C" w:rsidRPr="00502531" w:rsidRDefault="0041605C" w:rsidP="00CD701D">
      <w:pPr>
        <w:ind w:firstLine="720"/>
        <w:jc w:val="both"/>
        <w:rPr>
          <w:rFonts w:ascii="Garamond" w:hAnsi="Garamond" w:cstheme="majorBidi"/>
          <w:sz w:val="24"/>
          <w:szCs w:val="24"/>
        </w:rPr>
      </w:pPr>
      <w:r w:rsidRPr="00502531">
        <w:rPr>
          <w:rFonts w:ascii="Garamond" w:hAnsi="Garamond" w:cstheme="majorBidi"/>
          <w:sz w:val="24"/>
          <w:szCs w:val="24"/>
        </w:rPr>
        <w:t xml:space="preserve">While the global literature has extensively explored structural transformation in developing economies, there is a notable gap in understanding how these processes unfold in fragile, post-conflict, and aid-dependent contexts such as Afghanistan. Few empirical studies have systematically analyzed the post-2021 transformation of the Afghan labor market, notably how economic disruptions, migration flows, and sectoral contractions have reshaped employment composition. This study addresses this gap by offering an evidence-based, </w:t>
      </w:r>
      <w:proofErr w:type="spellStart"/>
      <w:r w:rsidRPr="00502531">
        <w:rPr>
          <w:rFonts w:ascii="Garamond" w:hAnsi="Garamond" w:cstheme="majorBidi"/>
          <w:sz w:val="24"/>
          <w:szCs w:val="24"/>
        </w:rPr>
        <w:t>sectoral</w:t>
      </w:r>
      <w:proofErr w:type="spellEnd"/>
      <w:r w:rsidRPr="00502531">
        <w:rPr>
          <w:rFonts w:ascii="Garamond" w:hAnsi="Garamond" w:cstheme="majorBidi"/>
          <w:sz w:val="24"/>
          <w:szCs w:val="24"/>
        </w:rPr>
        <w:t xml:space="preserve"> analysis of Afghanistan</w:t>
      </w:r>
      <w:r w:rsidR="00CD701D">
        <w:rPr>
          <w:rFonts w:ascii="Garamond" w:hAnsi="Garamond" w:cstheme="majorBidi"/>
          <w:sz w:val="24"/>
          <w:szCs w:val="24"/>
        </w:rPr>
        <w:t>'</w:t>
      </w:r>
      <w:r w:rsidRPr="00502531">
        <w:rPr>
          <w:rFonts w:ascii="Garamond" w:hAnsi="Garamond" w:cstheme="majorBidi"/>
          <w:sz w:val="24"/>
          <w:szCs w:val="24"/>
        </w:rPr>
        <w:t>s labor market evolution between 2017 and 2024.</w:t>
      </w:r>
    </w:p>
    <w:p w:rsidR="0041605C" w:rsidRPr="00502531" w:rsidRDefault="0041605C" w:rsidP="0041605C">
      <w:pPr>
        <w:ind w:firstLine="720"/>
        <w:jc w:val="both"/>
        <w:rPr>
          <w:rFonts w:ascii="Garamond" w:hAnsi="Garamond" w:cstheme="majorBidi"/>
          <w:sz w:val="24"/>
          <w:szCs w:val="24"/>
        </w:rPr>
      </w:pPr>
      <w:r w:rsidRPr="00502531">
        <w:rPr>
          <w:rFonts w:ascii="Garamond" w:hAnsi="Garamond" w:cstheme="majorBidi"/>
          <w:sz w:val="24"/>
          <w:szCs w:val="24"/>
        </w:rPr>
        <w:lastRenderedPageBreak/>
        <w:t>This research paper adds value to the literature in three major scenarios. (1) It presents one of the earliest complete sets of data on the changes in employment in Afghanistan in the course of political transformation and economic turmoil. (2) It also presents the notion of reverse structural transformation that explains the retrogressive pattern of labor reallocation that occurred in the period after 2021. (3) It provides policy-oriented information regarding the strategies of facilitating productive employment and inclusive recovery in fragile states through the exploitation of emerging sectors like construction, mining, and digital services. On the whole, this study adds to the knowledge of the interaction between structural transformation and labor market dynamics in crisis-affected economies. It has implications for both Afghanistan and the similarly vulnerable countries.</w:t>
      </w:r>
    </w:p>
    <w:p w:rsidR="00F651D9" w:rsidRPr="00502531" w:rsidRDefault="0041605C"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 rest of this paper is structured </w:t>
      </w:r>
      <w:r w:rsidR="00CD701D">
        <w:rPr>
          <w:rFonts w:ascii="Garamond" w:hAnsi="Garamond" w:cstheme="majorBidi"/>
          <w:sz w:val="24"/>
          <w:szCs w:val="24"/>
        </w:rPr>
        <w:t>as follows</w:t>
      </w:r>
      <w:r w:rsidRPr="00502531">
        <w:rPr>
          <w:rFonts w:ascii="Garamond" w:hAnsi="Garamond" w:cstheme="majorBidi"/>
          <w:sz w:val="24"/>
          <w:szCs w:val="24"/>
        </w:rPr>
        <w:t xml:space="preserve">. Section 2 </w:t>
      </w:r>
      <w:r w:rsidR="00CD701D">
        <w:rPr>
          <w:rFonts w:ascii="Garamond" w:hAnsi="Garamond" w:cstheme="majorBidi"/>
          <w:sz w:val="24"/>
          <w:szCs w:val="24"/>
        </w:rPr>
        <w:t>reviews the theoretical and empirical literature on structural transformation and labor market dynamics, especially as applied to developing and</w:t>
      </w:r>
      <w:r w:rsidRPr="00502531">
        <w:rPr>
          <w:rFonts w:ascii="Garamond" w:hAnsi="Garamond" w:cstheme="majorBidi"/>
          <w:sz w:val="24"/>
          <w:szCs w:val="24"/>
        </w:rPr>
        <w:t xml:space="preserve"> fragile economies. Section 3 outlines the data sources and research methodology used to examine the economic and employment developments in Afghanistan between 2017 and 2024. Section 4 </w:t>
      </w:r>
      <w:r w:rsidR="00CD701D">
        <w:rPr>
          <w:rFonts w:ascii="Garamond" w:hAnsi="Garamond" w:cstheme="majorBidi"/>
          <w:sz w:val="24"/>
          <w:szCs w:val="24"/>
        </w:rPr>
        <w:t>presents the empirical results and discusses in detail the structural changes observed across</w:t>
      </w:r>
      <w:r w:rsidRPr="00502531">
        <w:rPr>
          <w:rFonts w:ascii="Garamond" w:hAnsi="Garamond" w:cstheme="majorBidi"/>
          <w:sz w:val="24"/>
          <w:szCs w:val="24"/>
        </w:rPr>
        <w:t xml:space="preserve"> sectors and labor market segments. Lastly, a conclusion is made at the end of Section 5 summarizing the main lessons, policy implications, and future research directions.</w:t>
      </w:r>
    </w:p>
    <w:p w:rsidR="0041605C" w:rsidRPr="00502531" w:rsidRDefault="0041605C" w:rsidP="0041605C">
      <w:pPr>
        <w:ind w:firstLine="720"/>
        <w:jc w:val="both"/>
        <w:rPr>
          <w:rFonts w:ascii="Garamond" w:hAnsi="Garamond" w:cstheme="majorBidi"/>
          <w:sz w:val="24"/>
          <w:szCs w:val="24"/>
          <w:lang w:bidi="fa-IR"/>
        </w:rPr>
      </w:pPr>
    </w:p>
    <w:p w:rsidR="0081414B" w:rsidRPr="00502531" w:rsidRDefault="0081414B" w:rsidP="0081414B">
      <w:pPr>
        <w:pStyle w:val="ListParagraph"/>
        <w:numPr>
          <w:ilvl w:val="0"/>
          <w:numId w:val="1"/>
        </w:numPr>
        <w:jc w:val="both"/>
        <w:rPr>
          <w:rFonts w:ascii="Garamond" w:hAnsi="Garamond" w:cstheme="majorBidi"/>
          <w:sz w:val="24"/>
          <w:szCs w:val="24"/>
          <w:lang w:bidi="fa-IR"/>
        </w:rPr>
      </w:pPr>
      <w:r w:rsidRPr="00502531">
        <w:rPr>
          <w:rFonts w:ascii="Garamond" w:hAnsi="Garamond" w:cstheme="majorBidi"/>
          <w:b/>
          <w:bCs/>
          <w:color w:val="000000" w:themeColor="text1"/>
          <w:sz w:val="24"/>
          <w:szCs w:val="24"/>
          <w:lang w:bidi="fa-IR"/>
        </w:rPr>
        <w:t>LITERATURE REVIEW</w:t>
      </w:r>
    </w:p>
    <w:p w:rsidR="00944C25" w:rsidRPr="00502531" w:rsidRDefault="00944C25" w:rsidP="009D635F">
      <w:pPr>
        <w:ind w:firstLine="720"/>
        <w:jc w:val="both"/>
        <w:rPr>
          <w:rFonts w:ascii="Garamond" w:hAnsi="Garamond" w:cstheme="majorBidi"/>
          <w:sz w:val="24"/>
          <w:szCs w:val="24"/>
        </w:rPr>
      </w:pPr>
      <w:r w:rsidRPr="00502531">
        <w:rPr>
          <w:rFonts w:ascii="Garamond" w:hAnsi="Garamond" w:cstheme="majorBidi"/>
          <w:sz w:val="24"/>
          <w:szCs w:val="24"/>
        </w:rPr>
        <w:t>The concept of structural transformation has long been considered the foundation of economic development, which means the systematic redistribution of labor and output in the low- and high-productivity sectors (such as agriculture and manufacturing and services, respectively) (</w:t>
      </w:r>
      <w:proofErr w:type="spellStart"/>
      <w:r w:rsidR="005410AD" w:rsidRPr="00502531">
        <w:rPr>
          <w:rFonts w:ascii="Garamond" w:hAnsi="Garamond" w:cstheme="majorBidi"/>
          <w:sz w:val="24"/>
          <w:szCs w:val="24"/>
        </w:rPr>
        <w:fldChar w:fldCharType="begin"/>
      </w:r>
      <w:r w:rsidR="005410AD" w:rsidRPr="00502531">
        <w:rPr>
          <w:rFonts w:ascii="Garamond" w:hAnsi="Garamond" w:cstheme="majorBidi"/>
          <w:sz w:val="24"/>
          <w:szCs w:val="24"/>
        </w:rPr>
        <w:instrText xml:space="preserve"> HYPERLINK  \l "Cevik2019" </w:instrText>
      </w:r>
      <w:r w:rsidR="005410AD"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Cevik</w:t>
      </w:r>
      <w:proofErr w:type="spellEnd"/>
      <w:r w:rsidRPr="00502531">
        <w:rPr>
          <w:rStyle w:val="Hyperlink"/>
          <w:rFonts w:ascii="Garamond" w:hAnsi="Garamond" w:cstheme="majorBidi"/>
          <w:sz w:val="24"/>
          <w:szCs w:val="24"/>
          <w:u w:val="none"/>
        </w:rPr>
        <w:t xml:space="preserve"> et al., 2019</w:t>
      </w:r>
      <w:r w:rsidR="005410AD" w:rsidRPr="00502531">
        <w:rPr>
          <w:rFonts w:ascii="Garamond" w:hAnsi="Garamond" w:cstheme="majorBidi"/>
          <w:sz w:val="24"/>
          <w:szCs w:val="24"/>
        </w:rPr>
        <w:fldChar w:fldCharType="end"/>
      </w:r>
      <w:r w:rsidRPr="00502531">
        <w:rPr>
          <w:rFonts w:ascii="Garamond" w:hAnsi="Garamond" w:cstheme="majorBidi"/>
          <w:sz w:val="24"/>
          <w:szCs w:val="24"/>
        </w:rPr>
        <w:t xml:space="preserve">; </w:t>
      </w:r>
      <w:hyperlink w:anchor="Nanga2024" w:history="1">
        <w:r w:rsidRPr="00502531">
          <w:rPr>
            <w:rStyle w:val="Hyperlink"/>
            <w:rFonts w:ascii="Garamond" w:hAnsi="Garamond" w:cstheme="majorBidi"/>
            <w:sz w:val="24"/>
            <w:szCs w:val="24"/>
            <w:u w:val="none"/>
          </w:rPr>
          <w:t>Nanga et al., 2024</w:t>
        </w:r>
      </w:hyperlink>
      <w:r w:rsidRPr="00502531">
        <w:rPr>
          <w:rFonts w:ascii="Garamond" w:hAnsi="Garamond" w:cstheme="majorBidi"/>
          <w:sz w:val="24"/>
          <w:szCs w:val="24"/>
        </w:rPr>
        <w:t xml:space="preserve">; </w:t>
      </w:r>
      <w:hyperlink w:anchor="VandenBroeck2023" w:history="1">
        <w:proofErr w:type="spellStart"/>
        <w:r w:rsidRPr="00502531">
          <w:rPr>
            <w:rStyle w:val="Hyperlink"/>
            <w:rFonts w:ascii="Garamond" w:hAnsi="Garamond" w:cstheme="majorBidi"/>
            <w:sz w:val="24"/>
            <w:szCs w:val="24"/>
            <w:u w:val="none"/>
          </w:rPr>
          <w:t>Broeck</w:t>
        </w:r>
        <w:proofErr w:type="spellEnd"/>
        <w:r w:rsidRPr="00502531">
          <w:rPr>
            <w:rStyle w:val="Hyperlink"/>
            <w:rFonts w:ascii="Garamond" w:hAnsi="Garamond" w:cstheme="majorBidi"/>
            <w:sz w:val="24"/>
            <w:szCs w:val="24"/>
            <w:u w:val="none"/>
          </w:rPr>
          <w:t xml:space="preserve"> et al., 2023</w:t>
        </w:r>
      </w:hyperlink>
      <w:r w:rsidRPr="00502531">
        <w:rPr>
          <w:rFonts w:ascii="Garamond" w:hAnsi="Garamond" w:cstheme="majorBidi"/>
          <w:sz w:val="24"/>
          <w:szCs w:val="24"/>
        </w:rPr>
        <w:t>). The process changes the sectoral structure of output but also reforms employment patterns, productivity levels, and the overall growth path of the economy (</w:t>
      </w:r>
      <w:proofErr w:type="spellStart"/>
      <w:r w:rsidR="005410AD" w:rsidRPr="00502531">
        <w:rPr>
          <w:rFonts w:ascii="Garamond" w:hAnsi="Garamond" w:cstheme="majorBidi"/>
          <w:sz w:val="24"/>
          <w:szCs w:val="24"/>
        </w:rPr>
        <w:fldChar w:fldCharType="begin"/>
      </w:r>
      <w:r w:rsidR="005410AD" w:rsidRPr="00502531">
        <w:rPr>
          <w:rFonts w:ascii="Garamond" w:hAnsi="Garamond" w:cstheme="majorBidi"/>
          <w:sz w:val="24"/>
          <w:szCs w:val="24"/>
        </w:rPr>
        <w:instrText xml:space="preserve"> HYPERLINK  \l "Beylis2020" </w:instrText>
      </w:r>
      <w:r w:rsidR="005410AD"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Beylis</w:t>
      </w:r>
      <w:proofErr w:type="spellEnd"/>
      <w:r w:rsidRPr="00502531">
        <w:rPr>
          <w:rStyle w:val="Hyperlink"/>
          <w:rFonts w:ascii="Garamond" w:hAnsi="Garamond" w:cstheme="majorBidi"/>
          <w:sz w:val="24"/>
          <w:szCs w:val="24"/>
          <w:u w:val="none"/>
        </w:rPr>
        <w:t xml:space="preserve"> et al., 2020</w:t>
      </w:r>
      <w:r w:rsidR="005410AD" w:rsidRPr="00502531">
        <w:rPr>
          <w:rFonts w:ascii="Garamond" w:hAnsi="Garamond" w:cstheme="majorBidi"/>
          <w:sz w:val="24"/>
          <w:szCs w:val="24"/>
        </w:rPr>
        <w:fldChar w:fldCharType="end"/>
      </w:r>
      <w:r w:rsidRPr="00502531">
        <w:rPr>
          <w:rFonts w:ascii="Garamond" w:hAnsi="Garamond" w:cstheme="majorBidi"/>
          <w:sz w:val="24"/>
          <w:szCs w:val="24"/>
        </w:rPr>
        <w:t xml:space="preserve">). The classical pattern of development remains predictable: </w:t>
      </w:r>
      <w:r w:rsidR="009D635F">
        <w:rPr>
          <w:rFonts w:ascii="Garamond" w:hAnsi="Garamond" w:cstheme="majorBidi"/>
          <w:sz w:val="24"/>
          <w:szCs w:val="24"/>
        </w:rPr>
        <w:t>as agricultural production increases</w:t>
      </w:r>
      <w:r w:rsidRPr="00502531">
        <w:rPr>
          <w:rFonts w:ascii="Garamond" w:hAnsi="Garamond" w:cstheme="majorBidi"/>
          <w:sz w:val="24"/>
          <w:szCs w:val="24"/>
        </w:rPr>
        <w:t>, surplus labor is directed to other production areas and, finally, to the service sector, which becomes predominant at more advanced stages of development (</w:t>
      </w:r>
      <w:proofErr w:type="spellStart"/>
      <w:r w:rsidR="005410AD" w:rsidRPr="00502531">
        <w:rPr>
          <w:rFonts w:ascii="Garamond" w:hAnsi="Garamond" w:cstheme="majorBidi"/>
          <w:sz w:val="24"/>
          <w:szCs w:val="24"/>
        </w:rPr>
        <w:fldChar w:fldCharType="begin"/>
      </w:r>
      <w:r w:rsidR="005410AD" w:rsidRPr="00502531">
        <w:rPr>
          <w:rFonts w:ascii="Garamond" w:hAnsi="Garamond" w:cstheme="majorBidi"/>
          <w:sz w:val="24"/>
          <w:szCs w:val="24"/>
        </w:rPr>
        <w:instrText xml:space="preserve"> HYPERLINK  \l "Cevik2019" </w:instrText>
      </w:r>
      <w:r w:rsidR="005410AD"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Cevik</w:t>
      </w:r>
      <w:proofErr w:type="spellEnd"/>
      <w:r w:rsidRPr="00502531">
        <w:rPr>
          <w:rStyle w:val="Hyperlink"/>
          <w:rFonts w:ascii="Garamond" w:hAnsi="Garamond" w:cstheme="majorBidi"/>
          <w:sz w:val="24"/>
          <w:szCs w:val="24"/>
          <w:u w:val="none"/>
        </w:rPr>
        <w:t xml:space="preserve"> et al., 2019</w:t>
      </w:r>
      <w:r w:rsidR="005410AD" w:rsidRPr="00502531">
        <w:rPr>
          <w:rFonts w:ascii="Garamond" w:hAnsi="Garamond" w:cstheme="majorBidi"/>
          <w:sz w:val="24"/>
          <w:szCs w:val="24"/>
        </w:rPr>
        <w:fldChar w:fldCharType="end"/>
      </w:r>
      <w:r w:rsidRPr="00502531">
        <w:rPr>
          <w:rFonts w:ascii="Garamond" w:hAnsi="Garamond" w:cstheme="majorBidi"/>
          <w:sz w:val="24"/>
          <w:szCs w:val="24"/>
        </w:rPr>
        <w:t>).</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Theoretically, the framework of structural transformation is based on the interplay </w:t>
      </w:r>
      <w:r w:rsidR="00CD701D">
        <w:rPr>
          <w:rFonts w:ascii="Garamond" w:hAnsi="Garamond" w:cstheme="majorBidi"/>
          <w:sz w:val="24"/>
          <w:szCs w:val="24"/>
        </w:rPr>
        <w:t>among technological advancements, capital accumulation, and sector-specific productive differentials, which collectively drive</w:t>
      </w:r>
      <w:r w:rsidRPr="00502531">
        <w:rPr>
          <w:rFonts w:ascii="Garamond" w:hAnsi="Garamond" w:cstheme="majorBidi"/>
          <w:sz w:val="24"/>
          <w:szCs w:val="24"/>
        </w:rPr>
        <w:t xml:space="preserve"> changes in output and the composition of employment (</w:t>
      </w:r>
      <w:proofErr w:type="spellStart"/>
      <w:r w:rsidR="00E63858" w:rsidRPr="00502531">
        <w:rPr>
          <w:rFonts w:ascii="Garamond" w:hAnsi="Garamond"/>
        </w:rPr>
        <w:fldChar w:fldCharType="begin"/>
      </w:r>
      <w:r w:rsidR="00E63858" w:rsidRPr="00502531">
        <w:rPr>
          <w:rFonts w:ascii="Garamond" w:hAnsi="Garamond"/>
        </w:rPr>
        <w:instrText xml:space="preserve"> HYPERLINK  \l "Kongsamut2001" </w:instrText>
      </w:r>
      <w:r w:rsidR="00E63858" w:rsidRPr="00502531">
        <w:rPr>
          <w:rFonts w:ascii="Garamond" w:hAnsi="Garamond"/>
        </w:rPr>
        <w:fldChar w:fldCharType="separate"/>
      </w:r>
      <w:r w:rsidRPr="00502531">
        <w:rPr>
          <w:rStyle w:val="Hyperlink"/>
          <w:rFonts w:ascii="Garamond" w:hAnsi="Garamond"/>
          <w:u w:val="none"/>
        </w:rPr>
        <w:t>Kongsamut</w:t>
      </w:r>
      <w:proofErr w:type="spellEnd"/>
      <w:r w:rsidRPr="00502531">
        <w:rPr>
          <w:rStyle w:val="Hyperlink"/>
          <w:rFonts w:ascii="Garamond" w:hAnsi="Garamond"/>
          <w:u w:val="none"/>
        </w:rPr>
        <w:t xml:space="preserve"> et al., </w:t>
      </w:r>
      <w:r w:rsidR="005410AD" w:rsidRPr="00502531">
        <w:rPr>
          <w:rStyle w:val="Hyperlink"/>
          <w:rFonts w:ascii="Garamond" w:hAnsi="Garamond"/>
          <w:u w:val="none"/>
        </w:rPr>
        <w:t>2001</w:t>
      </w:r>
      <w:r w:rsidR="00E63858" w:rsidRPr="00502531">
        <w:rPr>
          <w:rFonts w:ascii="Garamond" w:hAnsi="Garamond"/>
        </w:rPr>
        <w:fldChar w:fldCharType="end"/>
      </w:r>
      <w:r w:rsidRPr="00502531">
        <w:rPr>
          <w:rFonts w:ascii="Garamond" w:hAnsi="Garamond" w:cstheme="majorBidi"/>
          <w:sz w:val="24"/>
          <w:szCs w:val="24"/>
        </w:rPr>
        <w:t xml:space="preserve">; </w:t>
      </w:r>
      <w:hyperlink w:anchor="Cevik2019" w:history="1">
        <w:proofErr w:type="spellStart"/>
        <w:r w:rsidRPr="00502531">
          <w:rPr>
            <w:rFonts w:ascii="Garamond" w:hAnsi="Garamond"/>
          </w:rPr>
          <w:t>Cevik</w:t>
        </w:r>
        <w:proofErr w:type="spellEnd"/>
        <w:r w:rsidRPr="00502531">
          <w:rPr>
            <w:rFonts w:ascii="Garamond" w:hAnsi="Garamond"/>
          </w:rPr>
          <w:t xml:space="preserve"> et al., 2019</w:t>
        </w:r>
      </w:hyperlink>
      <w:r w:rsidRPr="00502531">
        <w:rPr>
          <w:rFonts w:ascii="Garamond" w:hAnsi="Garamond" w:cstheme="majorBidi"/>
          <w:sz w:val="24"/>
          <w:szCs w:val="24"/>
        </w:rPr>
        <w:t>). In reality, though, the empirical data indicate that. In contrast, the process of output transformation may be relatively quick, but employment transformation usually takes even longer because modern industries are more capital- and knowledge-intensive (</w:t>
      </w:r>
      <w:hyperlink w:anchor="Fox2018" w:history="1">
        <w:r w:rsidRPr="00502531">
          <w:rPr>
            <w:rFonts w:ascii="Garamond" w:hAnsi="Garamond"/>
          </w:rPr>
          <w:t>Fox et al., 2018</w:t>
        </w:r>
      </w:hyperlink>
      <w:r w:rsidRPr="00502531">
        <w:rPr>
          <w:rFonts w:ascii="Garamond" w:hAnsi="Garamond" w:cstheme="majorBidi"/>
          <w:sz w:val="24"/>
          <w:szCs w:val="24"/>
        </w:rPr>
        <w:t>). Therefore, the contribution of agriculture to GDP can decrease sharply in most lower-middle-income countries, even though most workers still work in agriculture (</w:t>
      </w:r>
      <w:hyperlink w:anchor="Fox2018" w:history="1">
        <w:r w:rsidRPr="00502531">
          <w:rPr>
            <w:rStyle w:val="Hyperlink"/>
            <w:rFonts w:ascii="Garamond" w:hAnsi="Garamond" w:cstheme="majorBidi"/>
            <w:sz w:val="24"/>
            <w:szCs w:val="24"/>
            <w:u w:val="none"/>
          </w:rPr>
          <w:t>Fox et al., 2018</w:t>
        </w:r>
      </w:hyperlink>
      <w:r w:rsidRPr="00502531">
        <w:rPr>
          <w:rFonts w:ascii="Garamond" w:hAnsi="Garamond" w:cstheme="majorBidi"/>
          <w:sz w:val="24"/>
          <w:szCs w:val="24"/>
        </w:rPr>
        <w:t>).</w:t>
      </w:r>
    </w:p>
    <w:p w:rsidR="00944C25" w:rsidRPr="00502531" w:rsidRDefault="00944C25" w:rsidP="00C81F71">
      <w:pPr>
        <w:ind w:firstLine="720"/>
        <w:jc w:val="both"/>
        <w:rPr>
          <w:rFonts w:ascii="Garamond" w:hAnsi="Garamond" w:cstheme="majorBidi"/>
          <w:sz w:val="24"/>
          <w:szCs w:val="24"/>
        </w:rPr>
      </w:pPr>
      <w:r w:rsidRPr="00502531">
        <w:rPr>
          <w:rFonts w:ascii="Garamond" w:hAnsi="Garamond" w:cstheme="majorBidi"/>
          <w:sz w:val="24"/>
          <w:szCs w:val="24"/>
        </w:rPr>
        <w:t xml:space="preserve">Empirical analyses of the world show significant diversity in the rates and patterns of structural change across regions. The movement of labor, especially in low-productivity agriculture, to more productive manufacturing and services, especially in East and Southeast Asia (especially in </w:t>
      </w:r>
      <w:r w:rsidRPr="00502531">
        <w:rPr>
          <w:rFonts w:ascii="Garamond" w:hAnsi="Garamond" w:cstheme="majorBidi"/>
          <w:sz w:val="24"/>
          <w:szCs w:val="24"/>
        </w:rPr>
        <w:lastRenderedPageBreak/>
        <w:t>South Korea, Malaysia, and Vietnam), has been highly growth encouraging (</w:t>
      </w:r>
      <w:proofErr w:type="spellStart"/>
      <w:r w:rsidR="00426530" w:rsidRPr="00D83B7E">
        <w:rPr>
          <w:rFonts w:ascii="Garamond" w:hAnsi="Garamond"/>
        </w:rPr>
        <w:fldChar w:fldCharType="begin"/>
      </w:r>
      <w:r w:rsidR="00426530" w:rsidRPr="00D83B7E">
        <w:rPr>
          <w:rFonts w:ascii="Garamond" w:hAnsi="Garamond"/>
        </w:rPr>
        <w:instrText xml:space="preserve"> HYPERLINK  \l "Nissanke2019" </w:instrText>
      </w:r>
      <w:r w:rsidR="00426530" w:rsidRPr="00D83B7E">
        <w:rPr>
          <w:rFonts w:ascii="Garamond" w:hAnsi="Garamond"/>
        </w:rPr>
        <w:fldChar w:fldCharType="separate"/>
      </w:r>
      <w:r w:rsidRPr="00D83B7E">
        <w:rPr>
          <w:rStyle w:val="Hyperlink"/>
          <w:rFonts w:ascii="Garamond" w:hAnsi="Garamond"/>
          <w:u w:val="none"/>
        </w:rPr>
        <w:t>Nissanke</w:t>
      </w:r>
      <w:proofErr w:type="spellEnd"/>
      <w:r w:rsidRPr="00D83B7E">
        <w:rPr>
          <w:rStyle w:val="Hyperlink"/>
          <w:rFonts w:ascii="Garamond" w:hAnsi="Garamond"/>
          <w:u w:val="none"/>
        </w:rPr>
        <w:t>, 2019</w:t>
      </w:r>
      <w:r w:rsidR="00426530" w:rsidRPr="00D83B7E">
        <w:rPr>
          <w:rFonts w:ascii="Garamond" w:hAnsi="Garamond"/>
        </w:rPr>
        <w:fldChar w:fldCharType="end"/>
      </w:r>
      <w:hyperlink w:anchor="Çinar2019" w:history="1">
        <w:r w:rsidRPr="00D83B7E">
          <w:rPr>
            <w:rStyle w:val="Hyperlink"/>
            <w:rFonts w:ascii="Garamond" w:hAnsi="Garamond" w:cstheme="majorBidi"/>
            <w:sz w:val="24"/>
            <w:szCs w:val="24"/>
            <w:u w:val="none"/>
          </w:rPr>
          <w:t xml:space="preserve">; </w:t>
        </w:r>
        <w:proofErr w:type="spellStart"/>
        <w:r w:rsidRPr="00D83B7E">
          <w:rPr>
            <w:rStyle w:val="Hyperlink"/>
            <w:rFonts w:ascii="Garamond" w:hAnsi="Garamond"/>
            <w:u w:val="none"/>
          </w:rPr>
          <w:t>Baymul</w:t>
        </w:r>
        <w:proofErr w:type="spellEnd"/>
        <w:r w:rsidRPr="00D83B7E">
          <w:rPr>
            <w:rStyle w:val="Hyperlink"/>
            <w:rFonts w:ascii="Garamond" w:hAnsi="Garamond"/>
            <w:u w:val="none"/>
          </w:rPr>
          <w:t xml:space="preserve"> et al., 2019</w:t>
        </w:r>
      </w:hyperlink>
      <w:r w:rsidRPr="00502531">
        <w:rPr>
          <w:rFonts w:ascii="Garamond" w:hAnsi="Garamond" w:cstheme="majorBidi"/>
          <w:sz w:val="24"/>
          <w:szCs w:val="24"/>
        </w:rPr>
        <w:t>). Long-term investments in manufacturing capacity and human capital make the Asian model stand out, as income transitions much faster than in non-Asian economies (</w:t>
      </w:r>
      <w:hyperlink w:anchor="Foster2016" w:history="1">
        <w:r w:rsidRPr="00502531">
          <w:rPr>
            <w:rFonts w:ascii="Garamond" w:hAnsi="Garamond"/>
          </w:rPr>
          <w:t>Foster-McGregor et al., 2016</w:t>
        </w:r>
      </w:hyperlink>
      <w:r w:rsidRPr="00502531">
        <w:rPr>
          <w:rFonts w:ascii="Garamond" w:hAnsi="Garamond" w:cstheme="majorBidi"/>
          <w:sz w:val="24"/>
          <w:szCs w:val="24"/>
        </w:rPr>
        <w:t>). Conversely, in most economies in Sub-Saharan Africa and Latin America, structural transformation has been productively reducing in nature, whereby employment is moving out of agriculture too soon and directly into low-productivity service sectors, skipping the manufacturing phase that is essential to continue driving productivity (</w:t>
      </w:r>
      <w:proofErr w:type="spellStart"/>
      <w:r w:rsidR="0075496D">
        <w:fldChar w:fldCharType="begin"/>
      </w:r>
      <w:r w:rsidR="0075496D">
        <w:instrText xml:space="preserve"> HYPERLINK \l "Sen2019" </w:instrText>
      </w:r>
      <w:r w:rsidR="0075496D">
        <w:fldChar w:fldCharType="separate"/>
      </w:r>
      <w:r w:rsidRPr="00D83B7E">
        <w:rPr>
          <w:rStyle w:val="Hyperlink"/>
          <w:rFonts w:ascii="Garamond" w:hAnsi="Garamond"/>
          <w:u w:val="none"/>
        </w:rPr>
        <w:t>Sen</w:t>
      </w:r>
      <w:proofErr w:type="spellEnd"/>
      <w:r w:rsidRPr="00D83B7E">
        <w:rPr>
          <w:rStyle w:val="Hyperlink"/>
          <w:rFonts w:ascii="Garamond" w:hAnsi="Garamond"/>
          <w:u w:val="none"/>
        </w:rPr>
        <w:t>, 2019</w:t>
      </w:r>
      <w:r w:rsidR="0075496D">
        <w:rPr>
          <w:rStyle w:val="Hyperlink"/>
          <w:rFonts w:ascii="Garamond" w:hAnsi="Garamond"/>
          <w:u w:val="none"/>
        </w:rPr>
        <w:fldChar w:fldCharType="end"/>
      </w:r>
      <w:r w:rsidRPr="00D83B7E">
        <w:rPr>
          <w:rFonts w:ascii="Garamond" w:hAnsi="Garamond"/>
        </w:rPr>
        <w:t>;</w:t>
      </w:r>
      <w:r w:rsidRPr="00D83B7E">
        <w:rPr>
          <w:rFonts w:ascii="Garamond" w:hAnsi="Garamond" w:cstheme="majorBidi"/>
          <w:sz w:val="24"/>
          <w:szCs w:val="24"/>
        </w:rPr>
        <w:t xml:space="preserve"> </w:t>
      </w:r>
      <w:proofErr w:type="spellStart"/>
      <w:r w:rsidRPr="00D83B7E">
        <w:rPr>
          <w:rFonts w:ascii="Garamond" w:hAnsi="Garamond" w:cstheme="majorBidi"/>
          <w:sz w:val="24"/>
          <w:szCs w:val="24"/>
        </w:rPr>
        <w:t>Baymul</w:t>
      </w:r>
      <w:proofErr w:type="spellEnd"/>
      <w:r w:rsidRPr="00D83B7E">
        <w:rPr>
          <w:rFonts w:ascii="Garamond" w:hAnsi="Garamond" w:cstheme="majorBidi"/>
          <w:sz w:val="24"/>
          <w:szCs w:val="24"/>
        </w:rPr>
        <w:t xml:space="preserve"> et al., 2019; </w:t>
      </w:r>
      <w:hyperlink w:anchor="Nissanke2019" w:history="1">
        <w:proofErr w:type="spellStart"/>
        <w:r w:rsidRPr="00D83B7E">
          <w:rPr>
            <w:rStyle w:val="Hyperlink"/>
            <w:rFonts w:ascii="Garamond" w:hAnsi="Garamond" w:cstheme="majorBidi"/>
            <w:sz w:val="24"/>
            <w:szCs w:val="24"/>
            <w:u w:val="none"/>
          </w:rPr>
          <w:t>Nissanke</w:t>
        </w:r>
        <w:proofErr w:type="spellEnd"/>
        <w:r w:rsidRPr="00D83B7E">
          <w:rPr>
            <w:rStyle w:val="Hyperlink"/>
            <w:rFonts w:ascii="Garamond" w:hAnsi="Garamond" w:cstheme="majorBidi"/>
            <w:sz w:val="24"/>
            <w:szCs w:val="24"/>
            <w:u w:val="none"/>
          </w:rPr>
          <w:t>, 2019</w:t>
        </w:r>
      </w:hyperlink>
      <w:r w:rsidRPr="00502531">
        <w:rPr>
          <w:rFonts w:ascii="Garamond" w:hAnsi="Garamond" w:cstheme="majorBidi"/>
          <w:sz w:val="24"/>
          <w:szCs w:val="24"/>
        </w:rPr>
        <w:t>).</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The international experience indicates that t</w:t>
      </w:r>
      <w:r w:rsidR="00CD701D">
        <w:rPr>
          <w:rFonts w:ascii="Garamond" w:hAnsi="Garamond" w:cstheme="majorBidi"/>
          <w:sz w:val="24"/>
          <w:szCs w:val="24"/>
        </w:rPr>
        <w:t>ransformation effectiveness</w:t>
      </w:r>
      <w:r w:rsidRPr="00502531">
        <w:rPr>
          <w:rFonts w:ascii="Garamond" w:hAnsi="Garamond" w:cstheme="majorBidi"/>
          <w:sz w:val="24"/>
          <w:szCs w:val="24"/>
        </w:rPr>
        <w:t xml:space="preserve"> is determined by both macroeconomic and institutional factors, such as trade transparency, infrastructure levels, population changes, and human capital development, as well as microeconomic factors, including labor mobility and company-level dynamics (</w:t>
      </w:r>
      <w:proofErr w:type="spellStart"/>
      <w:r w:rsidRPr="00502531">
        <w:rPr>
          <w:rFonts w:ascii="Garamond" w:hAnsi="Garamond" w:cstheme="majorBidi"/>
          <w:sz w:val="24"/>
          <w:szCs w:val="24"/>
        </w:rPr>
        <w:t>Cevik</w:t>
      </w:r>
      <w:proofErr w:type="spellEnd"/>
      <w:r w:rsidRPr="00502531">
        <w:rPr>
          <w:rFonts w:ascii="Garamond" w:hAnsi="Garamond" w:cstheme="majorBidi"/>
          <w:sz w:val="24"/>
          <w:szCs w:val="24"/>
        </w:rPr>
        <w:t xml:space="preserve"> et al., 2019). The high rate of population growth has the potential to decelerate employment change despite the ongoing output diversification process, which is why employment-intensive growth policies are necessary (</w:t>
      </w:r>
      <w:hyperlink w:anchor="Fox2018" w:history="1">
        <w:r w:rsidRPr="00457770">
          <w:rPr>
            <w:rStyle w:val="Hyperlink"/>
            <w:rFonts w:ascii="Garamond" w:hAnsi="Garamond" w:cstheme="majorBidi"/>
            <w:sz w:val="24"/>
            <w:szCs w:val="24"/>
            <w:u w:val="none"/>
          </w:rPr>
          <w:t>Fox et al., 2018</w:t>
        </w:r>
      </w:hyperlink>
      <w:r w:rsidRPr="00502531">
        <w:rPr>
          <w:rFonts w:ascii="Garamond" w:hAnsi="Garamond" w:cstheme="majorBidi"/>
          <w:sz w:val="24"/>
          <w:szCs w:val="24"/>
        </w:rPr>
        <w:t xml:space="preserve">). In addition, trade and technological shocks may entail high adjustment costs, especially when </w:t>
      </w:r>
      <w:proofErr w:type="spellStart"/>
      <w:r w:rsidRPr="00502531">
        <w:rPr>
          <w:rFonts w:ascii="Garamond" w:hAnsi="Garamond" w:cstheme="majorBidi"/>
          <w:sz w:val="24"/>
          <w:szCs w:val="24"/>
        </w:rPr>
        <w:t>labour</w:t>
      </w:r>
      <w:proofErr w:type="spellEnd"/>
      <w:r w:rsidRPr="00502531">
        <w:rPr>
          <w:rFonts w:ascii="Garamond" w:hAnsi="Garamond" w:cstheme="majorBidi"/>
          <w:sz w:val="24"/>
          <w:szCs w:val="24"/>
        </w:rPr>
        <w:t xml:space="preserve"> mobility is low, and displaced workers and new industries may experience long-term mismatches (</w:t>
      </w:r>
      <w:proofErr w:type="spellStart"/>
      <w:r w:rsidR="00502531" w:rsidRPr="00457770">
        <w:rPr>
          <w:rFonts w:ascii="Garamond" w:hAnsi="Garamond"/>
        </w:rPr>
        <w:fldChar w:fldCharType="begin"/>
      </w:r>
      <w:r w:rsidR="00502531" w:rsidRPr="00457770">
        <w:rPr>
          <w:rFonts w:ascii="Garamond" w:hAnsi="Garamond"/>
        </w:rPr>
        <w:instrText xml:space="preserve"> HYPERLINK  \l "Hollweg2014" </w:instrText>
      </w:r>
      <w:r w:rsidR="00502531" w:rsidRPr="00457770">
        <w:rPr>
          <w:rFonts w:ascii="Garamond" w:hAnsi="Garamond"/>
        </w:rPr>
        <w:fldChar w:fldCharType="separate"/>
      </w:r>
      <w:r w:rsidRPr="00457770">
        <w:rPr>
          <w:rStyle w:val="Hyperlink"/>
          <w:rFonts w:ascii="Garamond" w:hAnsi="Garamond"/>
          <w:u w:val="none"/>
        </w:rPr>
        <w:t>Hollweg</w:t>
      </w:r>
      <w:proofErr w:type="spellEnd"/>
      <w:r w:rsidRPr="00457770">
        <w:rPr>
          <w:rStyle w:val="Hyperlink"/>
          <w:rFonts w:ascii="Garamond" w:hAnsi="Garamond"/>
          <w:u w:val="none"/>
        </w:rPr>
        <w:t xml:space="preserve"> et al., 2014</w:t>
      </w:r>
      <w:r w:rsidR="00502531" w:rsidRPr="00457770">
        <w:rPr>
          <w:rFonts w:ascii="Garamond" w:hAnsi="Garamond"/>
        </w:rPr>
        <w:fldChar w:fldCharType="end"/>
      </w:r>
      <w:r w:rsidRPr="00502531">
        <w:rPr>
          <w:rFonts w:ascii="Garamond" w:hAnsi="Garamond" w:cstheme="majorBidi"/>
          <w:sz w:val="24"/>
          <w:szCs w:val="24"/>
        </w:rPr>
        <w:t>).</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Wage employment relations provide a different, critical perspective on the transformation to be considered. Evidence from India and other developing economies shows that during structural transformation, workers leave agricultural self-employment and transition to wage employment in industry and services, resulting in gains in earnings (</w:t>
      </w:r>
      <w:hyperlink w:anchor="Hasan2019" w:history="1">
        <w:r w:rsidRPr="00502531">
          <w:rPr>
            <w:rFonts w:ascii="Garamond" w:hAnsi="Garamond"/>
          </w:rPr>
          <w:t>Hasan et al., 2019</w:t>
        </w:r>
      </w:hyperlink>
      <w:r w:rsidRPr="00502531">
        <w:rPr>
          <w:rFonts w:ascii="Garamond" w:hAnsi="Garamond" w:cstheme="majorBidi"/>
          <w:sz w:val="24"/>
          <w:szCs w:val="24"/>
        </w:rPr>
        <w:t xml:space="preserve">). The </w:t>
      </w:r>
      <w:r w:rsidR="00CD701D">
        <w:rPr>
          <w:rFonts w:ascii="Garamond" w:hAnsi="Garamond" w:cstheme="majorBidi"/>
          <w:sz w:val="24"/>
          <w:szCs w:val="24"/>
        </w:rPr>
        <w:t>larger, urban-based companies are more likely to pay higher wages and provide better working conditions, which is where the emphasis lies on</w:t>
      </w:r>
      <w:r w:rsidRPr="00502531">
        <w:rPr>
          <w:rFonts w:ascii="Garamond" w:hAnsi="Garamond" w:cstheme="majorBidi"/>
          <w:sz w:val="24"/>
          <w:szCs w:val="24"/>
        </w:rPr>
        <w:t xml:space="preserve"> policies that can help promote the growth of the formal sector and urban jobs. The role of labor-market institutions is crucial and complicated in this process: flexible yet protective policies can promote the welfare and facilitate transformation, like severance payments that work to ensure the worker but not limit their mobility, whereas the strictness of dismissal legislation tends to force the workers to informality (</w:t>
      </w:r>
      <w:proofErr w:type="spellStart"/>
      <w:r w:rsidR="00AB5825" w:rsidRPr="00502531">
        <w:rPr>
          <w:rFonts w:ascii="Garamond" w:hAnsi="Garamond"/>
        </w:rPr>
        <w:fldChar w:fldCharType="begin"/>
      </w:r>
      <w:r w:rsidR="00AB5825" w:rsidRPr="00502531">
        <w:rPr>
          <w:rFonts w:ascii="Garamond" w:hAnsi="Garamond"/>
        </w:rPr>
        <w:instrText xml:space="preserve"> HYPERLINK  \l "Ranjan2018" </w:instrText>
      </w:r>
      <w:r w:rsidR="00AB5825" w:rsidRPr="00502531">
        <w:rPr>
          <w:rFonts w:ascii="Garamond" w:hAnsi="Garamond"/>
        </w:rPr>
        <w:fldChar w:fldCharType="separate"/>
      </w:r>
      <w:r w:rsidRPr="00502531">
        <w:rPr>
          <w:rStyle w:val="Hyperlink"/>
          <w:rFonts w:ascii="Garamond" w:hAnsi="Garamond"/>
          <w:u w:val="none"/>
        </w:rPr>
        <w:t>Ranjan</w:t>
      </w:r>
      <w:proofErr w:type="spellEnd"/>
      <w:r w:rsidRPr="00502531">
        <w:rPr>
          <w:rStyle w:val="Hyperlink"/>
          <w:rFonts w:ascii="Garamond" w:hAnsi="Garamond"/>
          <w:u w:val="none"/>
        </w:rPr>
        <w:t xml:space="preserve"> et al., 2018</w:t>
      </w:r>
      <w:r w:rsidR="00AB5825" w:rsidRPr="00502531">
        <w:rPr>
          <w:rFonts w:ascii="Garamond" w:hAnsi="Garamond"/>
        </w:rPr>
        <w:fldChar w:fldCharType="end"/>
      </w:r>
      <w:r w:rsidRPr="00502531">
        <w:rPr>
          <w:rFonts w:ascii="Garamond" w:hAnsi="Garamond" w:cstheme="majorBidi"/>
          <w:sz w:val="24"/>
          <w:szCs w:val="24"/>
        </w:rPr>
        <w:t>).</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There is additional cross-country evidence of </w:t>
      </w:r>
      <w:r w:rsidR="00CD701D">
        <w:rPr>
          <w:rFonts w:ascii="Garamond" w:hAnsi="Garamond" w:cstheme="majorBidi"/>
          <w:sz w:val="24"/>
          <w:szCs w:val="24"/>
        </w:rPr>
        <w:t>distinc</w:t>
      </w:r>
      <w:r w:rsidRPr="00502531">
        <w:rPr>
          <w:rFonts w:ascii="Garamond" w:hAnsi="Garamond" w:cstheme="majorBidi"/>
          <w:sz w:val="24"/>
          <w:szCs w:val="24"/>
        </w:rPr>
        <w:t xml:space="preserve">t labor-market patterns in developing and developed economies. In low-income countries, employees </w:t>
      </w:r>
      <w:r w:rsidR="00CD701D">
        <w:rPr>
          <w:rFonts w:ascii="Garamond" w:hAnsi="Garamond" w:cstheme="majorBidi"/>
          <w:sz w:val="24"/>
          <w:szCs w:val="24"/>
        </w:rPr>
        <w:t>work longer hours, experience greater informality, and have reduced sector mobility than those</w:t>
      </w:r>
      <w:r w:rsidRPr="00502531">
        <w:rPr>
          <w:rFonts w:ascii="Garamond" w:hAnsi="Garamond" w:cstheme="majorBidi"/>
          <w:sz w:val="24"/>
          <w:szCs w:val="24"/>
        </w:rPr>
        <w:t xml:space="preserve"> in advanced economies (</w:t>
      </w:r>
      <w:proofErr w:type="spellStart"/>
      <w:r w:rsidR="00DB44E5" w:rsidRPr="00502531">
        <w:rPr>
          <w:rFonts w:ascii="Garamond" w:hAnsi="Garamond" w:cstheme="majorBidi"/>
          <w:sz w:val="24"/>
          <w:szCs w:val="24"/>
        </w:rPr>
        <w:fldChar w:fldCharType="begin"/>
      </w:r>
      <w:r w:rsidR="00DB44E5" w:rsidRPr="00502531">
        <w:rPr>
          <w:rFonts w:ascii="Garamond" w:hAnsi="Garamond" w:cstheme="majorBidi"/>
          <w:sz w:val="24"/>
          <w:szCs w:val="24"/>
        </w:rPr>
        <w:instrText xml:space="preserve"> HYPERLINK  \l "Lagakos2023" </w:instrText>
      </w:r>
      <w:r w:rsidR="00DB44E5" w:rsidRPr="00502531">
        <w:rPr>
          <w:rFonts w:ascii="Garamond" w:hAnsi="Garamond" w:cstheme="majorBidi"/>
          <w:sz w:val="24"/>
          <w:szCs w:val="24"/>
        </w:rPr>
        <w:fldChar w:fldCharType="separate"/>
      </w:r>
      <w:r w:rsidRPr="00502531">
        <w:rPr>
          <w:rFonts w:ascii="Garamond" w:hAnsi="Garamond"/>
        </w:rPr>
        <w:t>Lagakos</w:t>
      </w:r>
      <w:proofErr w:type="spellEnd"/>
      <w:r w:rsidRPr="00502531">
        <w:rPr>
          <w:rFonts w:ascii="Garamond" w:hAnsi="Garamond"/>
        </w:rPr>
        <w:t xml:space="preserve"> et al., 2023</w:t>
      </w:r>
      <w:r w:rsidR="00DB44E5" w:rsidRPr="00502531">
        <w:rPr>
          <w:rFonts w:ascii="Garamond" w:hAnsi="Garamond" w:cstheme="majorBidi"/>
          <w:sz w:val="24"/>
          <w:szCs w:val="24"/>
        </w:rPr>
        <w:fldChar w:fldCharType="end"/>
      </w:r>
      <w:r w:rsidRPr="00502531">
        <w:rPr>
          <w:rFonts w:ascii="Garamond" w:hAnsi="Garamond" w:cstheme="majorBidi"/>
          <w:sz w:val="24"/>
          <w:szCs w:val="24"/>
        </w:rPr>
        <w:t xml:space="preserve">; </w:t>
      </w:r>
      <w:hyperlink w:anchor="Bick2021" w:history="1">
        <w:r w:rsidRPr="00502531">
          <w:rPr>
            <w:rStyle w:val="Hyperlink"/>
            <w:rFonts w:ascii="Garamond" w:hAnsi="Garamond"/>
            <w:u w:val="none"/>
          </w:rPr>
          <w:t>Bick et al., 2021</w:t>
        </w:r>
      </w:hyperlink>
      <w:r w:rsidRPr="00502531">
        <w:rPr>
          <w:rFonts w:ascii="Garamond" w:hAnsi="Garamond" w:cstheme="majorBidi"/>
          <w:sz w:val="24"/>
          <w:szCs w:val="24"/>
        </w:rPr>
        <w:t xml:space="preserve">). The replacement of self-employment by wage employment is a sign of effective structural change, which explains much of the </w:t>
      </w:r>
      <w:r w:rsidR="00CD701D">
        <w:rPr>
          <w:rFonts w:ascii="Garamond" w:hAnsi="Garamond" w:cstheme="majorBidi"/>
          <w:sz w:val="24"/>
          <w:szCs w:val="24"/>
        </w:rPr>
        <w:t>increase in total working hours observed with increasing economic development</w:t>
      </w:r>
      <w:r w:rsidRPr="00502531">
        <w:rPr>
          <w:rFonts w:ascii="Garamond" w:hAnsi="Garamond" w:cstheme="majorBidi"/>
          <w:sz w:val="24"/>
          <w:szCs w:val="24"/>
        </w:rPr>
        <w:t xml:space="preserve"> (</w:t>
      </w:r>
      <w:proofErr w:type="spellStart"/>
      <w:r w:rsidR="00887385" w:rsidRPr="00502531">
        <w:rPr>
          <w:rFonts w:ascii="Garamond" w:hAnsi="Garamond" w:cstheme="majorBidi"/>
          <w:sz w:val="24"/>
          <w:szCs w:val="24"/>
        </w:rPr>
        <w:fldChar w:fldCharType="begin"/>
      </w:r>
      <w:r w:rsidR="00887385" w:rsidRPr="00502531">
        <w:rPr>
          <w:rFonts w:ascii="Garamond" w:hAnsi="Garamond" w:cstheme="majorBidi"/>
          <w:sz w:val="24"/>
          <w:szCs w:val="24"/>
        </w:rPr>
        <w:instrText xml:space="preserve"> HYPERLINK  \l "Lagakos2023" </w:instrText>
      </w:r>
      <w:r w:rsidR="00887385"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Lagakos</w:t>
      </w:r>
      <w:proofErr w:type="spellEnd"/>
      <w:r w:rsidRPr="00502531">
        <w:rPr>
          <w:rStyle w:val="Hyperlink"/>
          <w:rFonts w:ascii="Garamond" w:hAnsi="Garamond" w:cstheme="majorBidi"/>
          <w:sz w:val="24"/>
          <w:szCs w:val="24"/>
          <w:u w:val="none"/>
        </w:rPr>
        <w:t xml:space="preserve"> et al., 2023</w:t>
      </w:r>
      <w:r w:rsidR="00887385" w:rsidRPr="00502531">
        <w:rPr>
          <w:rFonts w:ascii="Garamond" w:hAnsi="Garamond" w:cstheme="majorBidi"/>
          <w:sz w:val="24"/>
          <w:szCs w:val="24"/>
        </w:rPr>
        <w:fldChar w:fldCharType="end"/>
      </w:r>
      <w:r w:rsidRPr="00502531">
        <w:rPr>
          <w:rFonts w:ascii="Garamond" w:hAnsi="Garamond" w:cstheme="majorBidi"/>
          <w:sz w:val="24"/>
          <w:szCs w:val="24"/>
        </w:rPr>
        <w:t xml:space="preserve">). There is also the process of occupational upgrading: alongside </w:t>
      </w:r>
      <w:r w:rsidR="00CD701D">
        <w:rPr>
          <w:rFonts w:ascii="Garamond" w:hAnsi="Garamond" w:cstheme="majorBidi"/>
          <w:sz w:val="24"/>
          <w:szCs w:val="24"/>
        </w:rPr>
        <w:t>development, service-oriented and knowledge-intensive jobs are gaining momentum across industries, which signal</w:t>
      </w:r>
      <w:r w:rsidRPr="00502531">
        <w:rPr>
          <w:rFonts w:ascii="Garamond" w:hAnsi="Garamond" w:cstheme="majorBidi"/>
          <w:sz w:val="24"/>
          <w:szCs w:val="24"/>
        </w:rPr>
        <w:t xml:space="preserve">s a more profound technological and organizational transformation </w:t>
      </w:r>
      <w:r w:rsidRPr="00502531">
        <w:rPr>
          <w:rFonts w:ascii="Garamond" w:hAnsi="Garamond"/>
        </w:rPr>
        <w:t>(</w:t>
      </w:r>
      <w:proofErr w:type="spellStart"/>
      <w:r w:rsidR="00887385" w:rsidRPr="00502531">
        <w:rPr>
          <w:rFonts w:ascii="Garamond" w:hAnsi="Garamond"/>
        </w:rPr>
        <w:fldChar w:fldCharType="begin"/>
      </w:r>
      <w:r w:rsidR="00887385" w:rsidRPr="00502531">
        <w:rPr>
          <w:rFonts w:ascii="Garamond" w:hAnsi="Garamond"/>
        </w:rPr>
        <w:instrText xml:space="preserve"> HYPERLINK  \l "Duernecker2021" </w:instrText>
      </w:r>
      <w:r w:rsidR="00887385" w:rsidRPr="00502531">
        <w:rPr>
          <w:rFonts w:ascii="Garamond" w:hAnsi="Garamond"/>
        </w:rPr>
        <w:fldChar w:fldCharType="separate"/>
      </w:r>
      <w:r w:rsidRPr="00502531">
        <w:rPr>
          <w:rStyle w:val="Hyperlink"/>
          <w:rFonts w:ascii="Garamond" w:hAnsi="Garamond"/>
          <w:u w:val="none"/>
        </w:rPr>
        <w:t>Duernecker</w:t>
      </w:r>
      <w:proofErr w:type="spellEnd"/>
      <w:r w:rsidRPr="00502531">
        <w:rPr>
          <w:rStyle w:val="Hyperlink"/>
          <w:rFonts w:ascii="Garamond" w:hAnsi="Garamond"/>
          <w:u w:val="none"/>
        </w:rPr>
        <w:t xml:space="preserve"> et al., 20</w:t>
      </w:r>
      <w:r w:rsidR="00887385" w:rsidRPr="00502531">
        <w:rPr>
          <w:rStyle w:val="Hyperlink"/>
          <w:rFonts w:ascii="Garamond" w:hAnsi="Garamond"/>
          <w:u w:val="none"/>
        </w:rPr>
        <w:t>21</w:t>
      </w:r>
      <w:r w:rsidR="00887385" w:rsidRPr="00502531">
        <w:rPr>
          <w:rFonts w:ascii="Garamond" w:hAnsi="Garamond"/>
        </w:rPr>
        <w:fldChar w:fldCharType="end"/>
      </w:r>
      <w:r w:rsidRPr="00502531">
        <w:rPr>
          <w:rFonts w:ascii="Garamond" w:hAnsi="Garamond" w:cstheme="majorBidi"/>
          <w:sz w:val="24"/>
          <w:szCs w:val="24"/>
        </w:rPr>
        <w:t xml:space="preserve">; </w:t>
      </w:r>
      <w:hyperlink w:anchor="Dinkelman2024" w:history="1">
        <w:proofErr w:type="spellStart"/>
        <w:r w:rsidRPr="00502531">
          <w:rPr>
            <w:rStyle w:val="Hyperlink"/>
            <w:rFonts w:ascii="Garamond" w:hAnsi="Garamond" w:cstheme="majorBidi"/>
            <w:sz w:val="24"/>
            <w:szCs w:val="24"/>
            <w:u w:val="none"/>
          </w:rPr>
          <w:t>Dinkelman</w:t>
        </w:r>
        <w:proofErr w:type="spellEnd"/>
        <w:r w:rsidRPr="00502531">
          <w:rPr>
            <w:rStyle w:val="Hyperlink"/>
            <w:rFonts w:ascii="Garamond" w:hAnsi="Garamond" w:cstheme="majorBidi"/>
            <w:sz w:val="24"/>
            <w:szCs w:val="24"/>
            <w:u w:val="none"/>
          </w:rPr>
          <w:t xml:space="preserve"> et al., 2024</w:t>
        </w:r>
      </w:hyperlink>
      <w:r w:rsidRPr="00502531">
        <w:rPr>
          <w:rFonts w:ascii="Garamond" w:hAnsi="Garamond" w:cstheme="majorBidi"/>
          <w:sz w:val="24"/>
          <w:szCs w:val="24"/>
        </w:rPr>
        <w:t>).</w:t>
      </w:r>
    </w:p>
    <w:p w:rsidR="00944C25" w:rsidRPr="00502531" w:rsidRDefault="00CD701D" w:rsidP="00CD701D">
      <w:pPr>
        <w:jc w:val="both"/>
        <w:rPr>
          <w:rFonts w:ascii="Garamond" w:hAnsi="Garamond" w:cstheme="majorBidi"/>
          <w:sz w:val="24"/>
          <w:szCs w:val="24"/>
        </w:rPr>
      </w:pPr>
      <w:r>
        <w:rPr>
          <w:rFonts w:ascii="Garamond" w:hAnsi="Garamond" w:cstheme="majorBidi"/>
          <w:sz w:val="24"/>
          <w:szCs w:val="24"/>
        </w:rPr>
        <w:t>Recent technological changes, such as automation, digitalization, and the ascendancy of the platform economy, have brought new forces of structural change</w:t>
      </w:r>
      <w:r w:rsidR="00944C25" w:rsidRPr="00502531">
        <w:rPr>
          <w:rFonts w:ascii="Garamond" w:hAnsi="Garamond" w:cstheme="majorBidi"/>
          <w:sz w:val="24"/>
          <w:szCs w:val="24"/>
        </w:rPr>
        <w:t>. Such trends have changed the face of conventional employment relations</w:t>
      </w:r>
      <w:r>
        <w:rPr>
          <w:rFonts w:ascii="Garamond" w:hAnsi="Garamond" w:cstheme="majorBidi"/>
          <w:sz w:val="24"/>
          <w:szCs w:val="24"/>
        </w:rPr>
        <w:t>, shifting from stable wages to more mobile,</w:t>
      </w:r>
      <w:r w:rsidR="00944C25" w:rsidRPr="00502531">
        <w:rPr>
          <w:rFonts w:ascii="Garamond" w:hAnsi="Garamond" w:cstheme="majorBidi"/>
          <w:sz w:val="24"/>
          <w:szCs w:val="24"/>
        </w:rPr>
        <w:t xml:space="preserve"> often precarious </w:t>
      </w:r>
      <w:r w:rsidR="00944C25" w:rsidRPr="00502531">
        <w:rPr>
          <w:rFonts w:ascii="Garamond" w:hAnsi="Garamond" w:cstheme="majorBidi"/>
          <w:sz w:val="24"/>
          <w:szCs w:val="24"/>
        </w:rPr>
        <w:lastRenderedPageBreak/>
        <w:t>work (</w:t>
      </w:r>
      <w:hyperlink w:anchor="Li2022" w:history="1">
        <w:r w:rsidR="00944C25" w:rsidRPr="00502531">
          <w:rPr>
            <w:rFonts w:ascii="Garamond" w:hAnsi="Garamond"/>
          </w:rPr>
          <w:t>Li et al., 2022</w:t>
        </w:r>
      </w:hyperlink>
      <w:r w:rsidR="00944C25" w:rsidRPr="00502531">
        <w:rPr>
          <w:rFonts w:ascii="Garamond" w:hAnsi="Garamond" w:cstheme="majorBidi"/>
          <w:sz w:val="24"/>
          <w:szCs w:val="24"/>
        </w:rPr>
        <w:t xml:space="preserve">). Automation in developing nations is also an intriguing problem because it </w:t>
      </w:r>
      <w:r>
        <w:rPr>
          <w:rFonts w:ascii="Garamond" w:hAnsi="Garamond" w:cstheme="majorBidi"/>
          <w:sz w:val="24"/>
          <w:szCs w:val="24"/>
        </w:rPr>
        <w:t>reduces the labor-intensive nature of the production process and can lead to</w:t>
      </w:r>
      <w:r w:rsidR="00944C25" w:rsidRPr="00502531">
        <w:rPr>
          <w:rFonts w:ascii="Garamond" w:hAnsi="Garamond" w:cstheme="majorBidi"/>
          <w:sz w:val="24"/>
          <w:szCs w:val="24"/>
        </w:rPr>
        <w:t xml:space="preserve"> premature deindustrialization (</w:t>
      </w:r>
      <w:proofErr w:type="spellStart"/>
      <w:r w:rsidR="00887385" w:rsidRPr="00502531">
        <w:rPr>
          <w:rFonts w:ascii="Garamond" w:hAnsi="Garamond"/>
        </w:rPr>
        <w:fldChar w:fldCharType="begin"/>
      </w:r>
      <w:r w:rsidR="00887385" w:rsidRPr="00502531">
        <w:rPr>
          <w:rFonts w:ascii="Garamond" w:hAnsi="Garamond"/>
        </w:rPr>
        <w:instrText xml:space="preserve"> HYPERLINK  \l "Autor2020" </w:instrText>
      </w:r>
      <w:r w:rsidR="00887385" w:rsidRPr="00502531">
        <w:rPr>
          <w:rFonts w:ascii="Garamond" w:hAnsi="Garamond"/>
        </w:rPr>
        <w:fldChar w:fldCharType="separate"/>
      </w:r>
      <w:r w:rsidR="00944C25" w:rsidRPr="00502531">
        <w:rPr>
          <w:rStyle w:val="Hyperlink"/>
          <w:rFonts w:ascii="Garamond" w:hAnsi="Garamond"/>
          <w:u w:val="none"/>
        </w:rPr>
        <w:t>Autor</w:t>
      </w:r>
      <w:proofErr w:type="spellEnd"/>
      <w:r w:rsidR="00944C25" w:rsidRPr="00502531">
        <w:rPr>
          <w:rStyle w:val="Hyperlink"/>
          <w:rFonts w:ascii="Garamond" w:hAnsi="Garamond"/>
          <w:u w:val="none"/>
        </w:rPr>
        <w:t xml:space="preserve"> et al., 20</w:t>
      </w:r>
      <w:r w:rsidR="00DB44E5" w:rsidRPr="00502531">
        <w:rPr>
          <w:rStyle w:val="Hyperlink"/>
          <w:rFonts w:ascii="Garamond" w:hAnsi="Garamond"/>
          <w:u w:val="none"/>
        </w:rPr>
        <w:t>20</w:t>
      </w:r>
      <w:r w:rsidR="00887385" w:rsidRPr="00502531">
        <w:rPr>
          <w:rFonts w:ascii="Garamond" w:hAnsi="Garamond"/>
        </w:rPr>
        <w:fldChar w:fldCharType="end"/>
      </w:r>
      <w:r w:rsidR="00944C25" w:rsidRPr="00502531">
        <w:rPr>
          <w:rFonts w:ascii="Garamond" w:hAnsi="Garamond" w:cstheme="majorBidi"/>
          <w:sz w:val="24"/>
          <w:szCs w:val="24"/>
        </w:rPr>
        <w:t xml:space="preserve">). As developing </w:t>
      </w:r>
      <w:r>
        <w:rPr>
          <w:rFonts w:ascii="Garamond" w:hAnsi="Garamond" w:cstheme="majorBidi"/>
          <w:sz w:val="24"/>
          <w:szCs w:val="24"/>
        </w:rPr>
        <w:t>and advanced economies polarize in different ways, middle-skill jobs are being lost, and developing countries tend to polarize incompletely, as opportunities for low-skilled workers do not accompany the growth of high-skilled job</w:t>
      </w:r>
      <w:r w:rsidR="00944C25" w:rsidRPr="00502531">
        <w:rPr>
          <w:rFonts w:ascii="Garamond" w:hAnsi="Garamond" w:cstheme="majorBidi"/>
          <w:sz w:val="24"/>
          <w:szCs w:val="24"/>
        </w:rPr>
        <w:t>s.</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 xml:space="preserve">Nevertheless, the transfer of excess labor </w:t>
      </w:r>
      <w:r w:rsidR="00CD701D">
        <w:rPr>
          <w:rFonts w:ascii="Garamond" w:hAnsi="Garamond" w:cstheme="majorBidi"/>
          <w:sz w:val="24"/>
          <w:szCs w:val="24"/>
        </w:rPr>
        <w:t>from the agricultural and informal sectors to more productive sectors is a critical channel for sustainable development despite</w:t>
      </w:r>
      <w:r w:rsidRPr="00502531">
        <w:rPr>
          <w:rFonts w:ascii="Garamond" w:hAnsi="Garamond" w:cstheme="majorBidi"/>
          <w:sz w:val="24"/>
          <w:szCs w:val="24"/>
        </w:rPr>
        <w:t xml:space="preserve"> these challenges (</w:t>
      </w:r>
      <w:proofErr w:type="spellStart"/>
      <w:r w:rsidR="00887385" w:rsidRPr="00502531">
        <w:rPr>
          <w:rFonts w:ascii="Garamond" w:hAnsi="Garamond"/>
        </w:rPr>
        <w:fldChar w:fldCharType="begin"/>
      </w:r>
      <w:r w:rsidR="00887385" w:rsidRPr="00502531">
        <w:rPr>
          <w:rFonts w:ascii="Garamond" w:hAnsi="Garamond"/>
        </w:rPr>
        <w:instrText xml:space="preserve"> HYPERLINK  \l "Basole2022" </w:instrText>
      </w:r>
      <w:r w:rsidR="00887385" w:rsidRPr="00502531">
        <w:rPr>
          <w:rFonts w:ascii="Garamond" w:hAnsi="Garamond"/>
        </w:rPr>
        <w:fldChar w:fldCharType="separate"/>
      </w:r>
      <w:r w:rsidRPr="00502531">
        <w:rPr>
          <w:rStyle w:val="Hyperlink"/>
          <w:rFonts w:ascii="Garamond" w:hAnsi="Garamond"/>
          <w:u w:val="none"/>
        </w:rPr>
        <w:t>Basole</w:t>
      </w:r>
      <w:proofErr w:type="spellEnd"/>
      <w:r w:rsidRPr="00502531">
        <w:rPr>
          <w:rStyle w:val="Hyperlink"/>
          <w:rFonts w:ascii="Garamond" w:hAnsi="Garamond"/>
          <w:u w:val="none"/>
        </w:rPr>
        <w:t>, 202</w:t>
      </w:r>
      <w:r w:rsidRPr="00502531">
        <w:rPr>
          <w:rStyle w:val="Hyperlink"/>
          <w:rFonts w:ascii="Garamond" w:hAnsi="Garamond"/>
        </w:rPr>
        <w:t>2</w:t>
      </w:r>
      <w:r w:rsidR="00887385" w:rsidRPr="00502531">
        <w:rPr>
          <w:rFonts w:ascii="Garamond" w:hAnsi="Garamond"/>
        </w:rPr>
        <w:fldChar w:fldCharType="end"/>
      </w:r>
      <w:r w:rsidRPr="00502531">
        <w:rPr>
          <w:rFonts w:ascii="Garamond" w:hAnsi="Garamond" w:cstheme="majorBidi"/>
          <w:sz w:val="24"/>
          <w:szCs w:val="24"/>
        </w:rPr>
        <w:t xml:space="preserve">). This is a process that occurs as a result of the simultaneous action of within-sector productivity gains (the Solow process), </w:t>
      </w:r>
      <w:proofErr w:type="spellStart"/>
      <w:r w:rsidR="00DB44E5" w:rsidRPr="00502531">
        <w:rPr>
          <w:rFonts w:ascii="Garamond" w:hAnsi="Garamond" w:cstheme="majorBidi"/>
          <w:sz w:val="24"/>
          <w:szCs w:val="24"/>
        </w:rPr>
        <w:t>intersectoral</w:t>
      </w:r>
      <w:proofErr w:type="spellEnd"/>
      <w:r w:rsidRPr="00502531">
        <w:rPr>
          <w:rFonts w:ascii="Garamond" w:hAnsi="Garamond" w:cstheme="majorBidi"/>
          <w:sz w:val="24"/>
          <w:szCs w:val="24"/>
        </w:rPr>
        <w:t xml:space="preserve"> labor transfer (the Kuznets process), and the shift out of subsistence and into profit-seeking activities (the Lewis process), leading to virtuous growth cycles (</w:t>
      </w:r>
      <w:hyperlink w:anchor="Donovan2023" w:history="1">
        <w:r w:rsidRPr="00502531">
          <w:rPr>
            <w:rFonts w:ascii="Garamond" w:hAnsi="Garamond"/>
          </w:rPr>
          <w:t>Donovan et al., 2023</w:t>
        </w:r>
      </w:hyperlink>
      <w:r w:rsidRPr="00502531">
        <w:rPr>
          <w:rFonts w:ascii="Garamond" w:hAnsi="Garamond" w:cstheme="majorBidi"/>
          <w:sz w:val="24"/>
          <w:szCs w:val="24"/>
        </w:rPr>
        <w:t xml:space="preserve">). Nevertheless, </w:t>
      </w:r>
      <w:proofErr w:type="spellStart"/>
      <w:r w:rsidR="00CD701D">
        <w:rPr>
          <w:rFonts w:ascii="Garamond" w:hAnsi="Garamond" w:cstheme="majorBidi"/>
          <w:sz w:val="24"/>
          <w:szCs w:val="24"/>
        </w:rPr>
        <w:t>unremedied</w:t>
      </w:r>
      <w:proofErr w:type="spellEnd"/>
      <w:r w:rsidR="00CD701D">
        <w:rPr>
          <w:rFonts w:ascii="Garamond" w:hAnsi="Garamond" w:cstheme="majorBidi"/>
          <w:sz w:val="24"/>
          <w:szCs w:val="24"/>
        </w:rPr>
        <w:t xml:space="preserve"> labor-market frictions, such as skills mismatches, low mobility, and </w:t>
      </w:r>
      <w:proofErr w:type="spellStart"/>
      <w:r w:rsidR="00CD701D">
        <w:rPr>
          <w:rFonts w:ascii="Garamond" w:hAnsi="Garamond" w:cstheme="majorBidi"/>
          <w:sz w:val="24"/>
          <w:szCs w:val="24"/>
        </w:rPr>
        <w:t>sectoral</w:t>
      </w:r>
      <w:proofErr w:type="spellEnd"/>
      <w:r w:rsidR="00CD701D">
        <w:rPr>
          <w:rFonts w:ascii="Garamond" w:hAnsi="Garamond" w:cstheme="majorBidi"/>
          <w:sz w:val="24"/>
          <w:szCs w:val="24"/>
        </w:rPr>
        <w:t xml:space="preserve"> wage differentials, continue to slow</w:t>
      </w:r>
      <w:r w:rsidRPr="00502531">
        <w:rPr>
          <w:rFonts w:ascii="Garamond" w:hAnsi="Garamond" w:cstheme="majorBidi"/>
          <w:sz w:val="24"/>
          <w:szCs w:val="24"/>
        </w:rPr>
        <w:t xml:space="preserve"> this process, especially in low-income economies (</w:t>
      </w:r>
      <w:hyperlink w:anchor="Donovan2023" w:history="1">
        <w:r w:rsidRPr="00502531">
          <w:rPr>
            <w:rStyle w:val="Hyperlink"/>
            <w:rFonts w:ascii="Garamond" w:hAnsi="Garamond" w:cstheme="majorBidi"/>
            <w:sz w:val="24"/>
            <w:szCs w:val="24"/>
            <w:u w:val="none"/>
          </w:rPr>
          <w:t>Donovan et al., 2023</w:t>
        </w:r>
      </w:hyperlink>
      <w:r w:rsidRPr="00502531">
        <w:rPr>
          <w:rFonts w:ascii="Garamond" w:hAnsi="Garamond" w:cstheme="majorBidi"/>
          <w:sz w:val="24"/>
          <w:szCs w:val="24"/>
        </w:rPr>
        <w:t>).</w:t>
      </w:r>
      <w:bookmarkStart w:id="0" w:name="_GoBack"/>
      <w:bookmarkEnd w:id="0"/>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 service sector, once considered a late-stage driver of change, has become an engine of productivity growth not only in developed economies but also in developing ones. </w:t>
      </w:r>
      <w:proofErr w:type="gramStart"/>
      <w:r w:rsidRPr="00502531">
        <w:rPr>
          <w:rFonts w:ascii="Garamond" w:hAnsi="Garamond" w:cstheme="majorBidi"/>
          <w:sz w:val="24"/>
          <w:szCs w:val="24"/>
        </w:rPr>
        <w:t>Trade services, including information technology, finance, and business process outsourcing, were the key sources of post-1990 growth in India (</w:t>
      </w:r>
      <w:proofErr w:type="spellStart"/>
      <w:r w:rsidR="00213FC3" w:rsidRPr="00213FC3">
        <w:rPr>
          <w:rFonts w:ascii="Garamond" w:hAnsi="Garamond"/>
        </w:rPr>
        <w:fldChar w:fldCharType="begin"/>
      </w:r>
      <w:r w:rsidR="00213FC3" w:rsidRPr="00213FC3">
        <w:rPr>
          <w:rFonts w:ascii="Garamond" w:hAnsi="Garamond"/>
        </w:rPr>
        <w:instrText xml:space="preserve"> HYPERLINK  \l "Avdiu2022" </w:instrText>
      </w:r>
      <w:r w:rsidR="00213FC3" w:rsidRPr="00213FC3">
        <w:rPr>
          <w:rFonts w:ascii="Garamond" w:hAnsi="Garamond"/>
        </w:rPr>
      </w:r>
      <w:r w:rsidR="00213FC3" w:rsidRPr="00213FC3">
        <w:rPr>
          <w:rFonts w:ascii="Garamond" w:hAnsi="Garamond"/>
        </w:rPr>
        <w:fldChar w:fldCharType="separate"/>
      </w:r>
      <w:r w:rsidRPr="00213FC3">
        <w:rPr>
          <w:rStyle w:val="Hyperlink"/>
          <w:rFonts w:ascii="Garamond" w:hAnsi="Garamond"/>
          <w:u w:val="none"/>
        </w:rPr>
        <w:t>Avdiu</w:t>
      </w:r>
      <w:proofErr w:type="spellEnd"/>
      <w:r w:rsidRPr="00213FC3">
        <w:rPr>
          <w:rStyle w:val="Hyperlink"/>
          <w:rFonts w:ascii="Garamond" w:hAnsi="Garamond"/>
          <w:u w:val="none"/>
        </w:rPr>
        <w:t xml:space="preserve"> et al., 2022</w:t>
      </w:r>
      <w:r w:rsidR="00213FC3" w:rsidRPr="00213FC3">
        <w:rPr>
          <w:rFonts w:ascii="Garamond" w:hAnsi="Garamond"/>
        </w:rPr>
        <w:fldChar w:fldCharType="end"/>
      </w:r>
      <w:r w:rsidRPr="00213FC3">
        <w:rPr>
          <w:rFonts w:ascii="Garamond" w:hAnsi="Garamond" w:cstheme="majorBidi"/>
          <w:sz w:val="24"/>
          <w:szCs w:val="24"/>
        </w:rPr>
        <w:t xml:space="preserve">; </w:t>
      </w:r>
      <w:hyperlink w:anchor="Salimova2021" w:history="1">
        <w:proofErr w:type="spellStart"/>
        <w:r w:rsidRPr="00213FC3">
          <w:rPr>
            <w:rStyle w:val="Hyperlink"/>
            <w:rFonts w:ascii="Garamond" w:hAnsi="Garamond"/>
            <w:u w:val="none"/>
          </w:rPr>
          <w:t>Salimova</w:t>
        </w:r>
        <w:proofErr w:type="spellEnd"/>
        <w:r w:rsidRPr="00213FC3">
          <w:rPr>
            <w:rStyle w:val="Hyperlink"/>
            <w:rFonts w:ascii="Garamond" w:hAnsi="Garamond"/>
            <w:u w:val="none"/>
          </w:rPr>
          <w:t>, 2021</w:t>
        </w:r>
      </w:hyperlink>
      <w:r w:rsidRPr="00502531">
        <w:rPr>
          <w:rFonts w:ascii="Garamond" w:hAnsi="Garamond" w:cstheme="majorBidi"/>
          <w:sz w:val="24"/>
          <w:szCs w:val="24"/>
        </w:rPr>
        <w:t>).</w:t>
      </w:r>
      <w:proofErr w:type="gramEnd"/>
      <w:r w:rsidRPr="00502531">
        <w:rPr>
          <w:rFonts w:ascii="Garamond" w:hAnsi="Garamond" w:cstheme="majorBidi"/>
          <w:sz w:val="24"/>
          <w:szCs w:val="24"/>
        </w:rPr>
        <w:t xml:space="preserve"> Likewise, education and infrastructure investment have been essential to advancing this transformation by facilitating labor mobility and upgrading technology (</w:t>
      </w:r>
      <w:proofErr w:type="spellStart"/>
      <w:r w:rsidR="00DB44E5" w:rsidRPr="00502531">
        <w:rPr>
          <w:rFonts w:ascii="Garamond" w:hAnsi="Garamond" w:cstheme="majorBidi"/>
          <w:sz w:val="24"/>
          <w:szCs w:val="24"/>
        </w:rPr>
        <w:fldChar w:fldCharType="begin"/>
      </w:r>
      <w:r w:rsidR="00DB44E5" w:rsidRPr="00502531">
        <w:rPr>
          <w:rFonts w:ascii="Garamond" w:hAnsi="Garamond" w:cstheme="majorBidi"/>
          <w:sz w:val="24"/>
          <w:szCs w:val="24"/>
        </w:rPr>
        <w:instrText xml:space="preserve"> HYPERLINK  \l "Laurente2022" </w:instrText>
      </w:r>
      <w:r w:rsidR="00DB44E5" w:rsidRPr="00502531">
        <w:rPr>
          <w:rFonts w:ascii="Garamond" w:hAnsi="Garamond" w:cstheme="majorBidi"/>
          <w:sz w:val="24"/>
          <w:szCs w:val="24"/>
        </w:rPr>
        <w:fldChar w:fldCharType="separate"/>
      </w:r>
      <w:r w:rsidRPr="00502531">
        <w:rPr>
          <w:rFonts w:ascii="Garamond" w:hAnsi="Garamond"/>
        </w:rPr>
        <w:t>Laurente</w:t>
      </w:r>
      <w:proofErr w:type="spellEnd"/>
      <w:r w:rsidRPr="00502531">
        <w:rPr>
          <w:rFonts w:ascii="Garamond" w:hAnsi="Garamond"/>
        </w:rPr>
        <w:t>, 2022</w:t>
      </w:r>
      <w:r w:rsidR="00DB44E5" w:rsidRPr="00502531">
        <w:rPr>
          <w:rFonts w:ascii="Garamond" w:hAnsi="Garamond" w:cstheme="majorBidi"/>
          <w:sz w:val="24"/>
          <w:szCs w:val="24"/>
        </w:rPr>
        <w:fldChar w:fldCharType="end"/>
      </w:r>
      <w:r w:rsidRPr="00502531">
        <w:rPr>
          <w:rFonts w:ascii="Garamond" w:hAnsi="Garamond" w:cstheme="majorBidi"/>
          <w:sz w:val="24"/>
          <w:szCs w:val="24"/>
        </w:rPr>
        <w:t xml:space="preserve">; </w:t>
      </w:r>
      <w:hyperlink w:anchor="Martins2018" w:history="1">
        <w:r w:rsidRPr="00502531">
          <w:rPr>
            <w:rStyle w:val="Hyperlink"/>
            <w:rFonts w:ascii="Garamond" w:hAnsi="Garamond"/>
            <w:u w:val="none"/>
          </w:rPr>
          <w:t>Martins, 2018</w:t>
        </w:r>
      </w:hyperlink>
      <w:r w:rsidRPr="00502531">
        <w:rPr>
          <w:rFonts w:ascii="Garamond" w:hAnsi="Garamond" w:cstheme="majorBidi"/>
          <w:sz w:val="24"/>
          <w:szCs w:val="24"/>
        </w:rPr>
        <w:t xml:space="preserve">). However, the shift toward the majority of the service sector has also been shown to decrease labor productivity </w:t>
      </w:r>
      <w:r w:rsidR="00CD701D">
        <w:rPr>
          <w:rFonts w:ascii="Garamond" w:hAnsi="Garamond" w:cstheme="majorBidi"/>
          <w:sz w:val="24"/>
          <w:szCs w:val="24"/>
        </w:rPr>
        <w:t>when</w:t>
      </w:r>
      <w:r w:rsidRPr="00502531">
        <w:rPr>
          <w:rFonts w:ascii="Garamond" w:hAnsi="Garamond" w:cstheme="majorBidi"/>
          <w:sz w:val="24"/>
          <w:szCs w:val="24"/>
        </w:rPr>
        <w:t xml:space="preserve"> labor markets lose flexibility and require more skilled workers (</w:t>
      </w:r>
      <w:hyperlink w:anchor="Abbott2017" w:history="1">
        <w:r w:rsidRPr="00502531">
          <w:rPr>
            <w:rStyle w:val="Hyperlink"/>
            <w:rFonts w:ascii="Garamond" w:hAnsi="Garamond"/>
            <w:u w:val="none"/>
          </w:rPr>
          <w:t>Abbott et al., 20</w:t>
        </w:r>
        <w:r w:rsidR="0076168C" w:rsidRPr="00502531">
          <w:rPr>
            <w:rStyle w:val="Hyperlink"/>
            <w:rFonts w:ascii="Garamond" w:hAnsi="Garamond"/>
            <w:u w:val="none"/>
          </w:rPr>
          <w:t>17</w:t>
        </w:r>
      </w:hyperlink>
      <w:r w:rsidRPr="00502531">
        <w:rPr>
          <w:rFonts w:ascii="Garamond" w:hAnsi="Garamond" w:cstheme="majorBidi"/>
          <w:sz w:val="24"/>
          <w:szCs w:val="24"/>
        </w:rPr>
        <w:t xml:space="preserve">; </w:t>
      </w:r>
      <w:hyperlink w:anchor="Laurente2022" w:history="1">
        <w:proofErr w:type="spellStart"/>
        <w:r w:rsidRPr="00502531">
          <w:rPr>
            <w:rStyle w:val="Hyperlink"/>
            <w:rFonts w:ascii="Garamond" w:hAnsi="Garamond" w:cstheme="majorBidi"/>
            <w:sz w:val="24"/>
            <w:szCs w:val="24"/>
            <w:u w:val="none"/>
          </w:rPr>
          <w:t>Laurente</w:t>
        </w:r>
        <w:proofErr w:type="spellEnd"/>
        <w:r w:rsidRPr="00502531">
          <w:rPr>
            <w:rStyle w:val="Hyperlink"/>
            <w:rFonts w:ascii="Garamond" w:hAnsi="Garamond" w:cstheme="majorBidi"/>
            <w:sz w:val="24"/>
            <w:szCs w:val="24"/>
            <w:u w:val="none"/>
          </w:rPr>
          <w:t>, 2022</w:t>
        </w:r>
      </w:hyperlink>
      <w:r w:rsidRPr="00502531">
        <w:rPr>
          <w:rFonts w:ascii="Garamond" w:hAnsi="Garamond" w:cstheme="majorBidi"/>
          <w:sz w:val="24"/>
          <w:szCs w:val="24"/>
        </w:rPr>
        <w:t>).</w:t>
      </w:r>
    </w:p>
    <w:p w:rsidR="00944C25" w:rsidRPr="00502531" w:rsidRDefault="00944C25" w:rsidP="00CD701D">
      <w:pPr>
        <w:ind w:firstLine="720"/>
        <w:jc w:val="both"/>
        <w:rPr>
          <w:rFonts w:ascii="Garamond" w:hAnsi="Garamond" w:cstheme="majorBidi"/>
          <w:sz w:val="24"/>
          <w:szCs w:val="24"/>
        </w:rPr>
      </w:pPr>
      <w:r w:rsidRPr="00502531">
        <w:rPr>
          <w:rFonts w:ascii="Garamond" w:hAnsi="Garamond" w:cstheme="majorBidi"/>
          <w:sz w:val="24"/>
          <w:szCs w:val="24"/>
        </w:rPr>
        <w:t xml:space="preserve">The complexity of structural transformation stems from the need to balance the following </w:t>
      </w:r>
      <w:r w:rsidR="00CD701D">
        <w:rPr>
          <w:rFonts w:ascii="Garamond" w:hAnsi="Garamond" w:cstheme="majorBidi"/>
          <w:sz w:val="24"/>
          <w:szCs w:val="24"/>
        </w:rPr>
        <w:t>interdependent areas</w:t>
      </w:r>
      <w:r w:rsidRPr="00502531">
        <w:rPr>
          <w:rFonts w:ascii="Garamond" w:hAnsi="Garamond" w:cstheme="majorBidi"/>
          <w:sz w:val="24"/>
          <w:szCs w:val="24"/>
        </w:rPr>
        <w:t>: industrialization, urbanization, demographic transition, and human capital accumulation (</w:t>
      </w:r>
      <w:hyperlink w:anchor="Adisu2019" w:history="1">
        <w:r w:rsidRPr="00502531">
          <w:rPr>
            <w:rFonts w:ascii="Garamond" w:hAnsi="Garamond"/>
          </w:rPr>
          <w:t>Degu et al., 2019</w:t>
        </w:r>
      </w:hyperlink>
      <w:r w:rsidRPr="00502531">
        <w:rPr>
          <w:rFonts w:ascii="Garamond" w:hAnsi="Garamond" w:cstheme="majorBidi"/>
          <w:sz w:val="24"/>
          <w:szCs w:val="24"/>
        </w:rPr>
        <w:t xml:space="preserve">). A lack of advancement in a single dimension can bring the entire transformation process to a standstill. The problem of skills mismatch and low absorption capacity in industries is especially acute </w:t>
      </w:r>
      <w:r w:rsidR="00CD701D">
        <w:rPr>
          <w:rFonts w:ascii="Garamond" w:hAnsi="Garamond" w:cstheme="majorBidi"/>
          <w:sz w:val="24"/>
          <w:szCs w:val="24"/>
        </w:rPr>
        <w:t>across various developing nations, as agricultural output tends to push</w:t>
      </w:r>
      <w:r w:rsidRPr="00502531">
        <w:rPr>
          <w:rFonts w:ascii="Garamond" w:hAnsi="Garamond" w:cstheme="majorBidi"/>
          <w:sz w:val="24"/>
          <w:szCs w:val="24"/>
        </w:rPr>
        <w:t xml:space="preserve"> workers out of the farming sector faster than non-agricultural industries can absorb them (</w:t>
      </w:r>
      <w:proofErr w:type="spellStart"/>
      <w:r w:rsidR="00DB44E5" w:rsidRPr="00502531">
        <w:rPr>
          <w:rFonts w:ascii="Garamond" w:hAnsi="Garamond" w:cstheme="majorBidi"/>
          <w:sz w:val="24"/>
          <w:szCs w:val="24"/>
        </w:rPr>
        <w:fldChar w:fldCharType="begin"/>
      </w:r>
      <w:r w:rsidR="00DB44E5" w:rsidRPr="00502531">
        <w:rPr>
          <w:rFonts w:ascii="Garamond" w:hAnsi="Garamond" w:cstheme="majorBidi"/>
          <w:sz w:val="24"/>
          <w:szCs w:val="24"/>
        </w:rPr>
        <w:instrText xml:space="preserve"> HYPERLINK  \l "Palmtag2023" </w:instrText>
      </w:r>
      <w:r w:rsidR="00DB44E5" w:rsidRPr="00502531">
        <w:rPr>
          <w:rFonts w:ascii="Garamond" w:hAnsi="Garamond" w:cstheme="majorBidi"/>
          <w:sz w:val="24"/>
          <w:szCs w:val="24"/>
        </w:rPr>
        <w:fldChar w:fldCharType="separate"/>
      </w:r>
      <w:r w:rsidRPr="00502531">
        <w:rPr>
          <w:rFonts w:ascii="Garamond" w:hAnsi="Garamond"/>
        </w:rPr>
        <w:t>Palmtag</w:t>
      </w:r>
      <w:proofErr w:type="spellEnd"/>
      <w:r w:rsidRPr="00502531">
        <w:rPr>
          <w:rFonts w:ascii="Garamond" w:hAnsi="Garamond"/>
        </w:rPr>
        <w:t>, 2023</w:t>
      </w:r>
      <w:r w:rsidR="00DB44E5" w:rsidRPr="00502531">
        <w:rPr>
          <w:rFonts w:ascii="Garamond" w:hAnsi="Garamond" w:cstheme="majorBidi"/>
          <w:sz w:val="24"/>
          <w:szCs w:val="24"/>
        </w:rPr>
        <w:fldChar w:fldCharType="end"/>
      </w:r>
      <w:r w:rsidRPr="00502531">
        <w:rPr>
          <w:rFonts w:ascii="Garamond" w:hAnsi="Garamond" w:cstheme="majorBidi"/>
          <w:sz w:val="24"/>
          <w:szCs w:val="24"/>
        </w:rPr>
        <w:t xml:space="preserve">; </w:t>
      </w:r>
      <w:proofErr w:type="spellStart"/>
      <w:r w:rsidRPr="00502531">
        <w:rPr>
          <w:rFonts w:ascii="Garamond" w:hAnsi="Garamond" w:cstheme="majorBidi"/>
          <w:sz w:val="24"/>
          <w:szCs w:val="24"/>
        </w:rPr>
        <w:t>Degu</w:t>
      </w:r>
      <w:proofErr w:type="spellEnd"/>
      <w:r w:rsidRPr="00502531">
        <w:rPr>
          <w:rFonts w:ascii="Garamond" w:hAnsi="Garamond" w:cstheme="majorBidi"/>
          <w:sz w:val="24"/>
          <w:szCs w:val="24"/>
        </w:rPr>
        <w:t xml:space="preserve"> et al., 2019). They are also external shocks, such as conflicts and prolonged instability, which disrupt the pathways of transformation by destroying human capital and discouraging investment (</w:t>
      </w:r>
      <w:proofErr w:type="spellStart"/>
      <w:r w:rsidR="008F52F1" w:rsidRPr="00502531">
        <w:rPr>
          <w:rFonts w:ascii="Garamond" w:hAnsi="Garamond"/>
        </w:rPr>
        <w:fldChar w:fldCharType="begin"/>
      </w:r>
      <w:r w:rsidR="008F52F1" w:rsidRPr="00502531">
        <w:rPr>
          <w:rFonts w:ascii="Garamond" w:hAnsi="Garamond"/>
        </w:rPr>
        <w:instrText xml:space="preserve"> HYPERLINK  \l "Adelaja2021" </w:instrText>
      </w:r>
      <w:r w:rsidR="008F52F1" w:rsidRPr="00502531">
        <w:rPr>
          <w:rFonts w:ascii="Garamond" w:hAnsi="Garamond"/>
        </w:rPr>
        <w:fldChar w:fldCharType="separate"/>
      </w:r>
      <w:r w:rsidRPr="00502531">
        <w:rPr>
          <w:rStyle w:val="Hyperlink"/>
          <w:rFonts w:ascii="Garamond" w:hAnsi="Garamond"/>
          <w:u w:val="none"/>
        </w:rPr>
        <w:t>Adelaja</w:t>
      </w:r>
      <w:proofErr w:type="spellEnd"/>
      <w:r w:rsidRPr="00502531">
        <w:rPr>
          <w:rStyle w:val="Hyperlink"/>
          <w:rFonts w:ascii="Garamond" w:hAnsi="Garamond"/>
          <w:u w:val="none"/>
        </w:rPr>
        <w:t xml:space="preserve"> et al., 2021</w:t>
      </w:r>
      <w:r w:rsidR="008F52F1" w:rsidRPr="00502531">
        <w:rPr>
          <w:rFonts w:ascii="Garamond" w:hAnsi="Garamond"/>
        </w:rPr>
        <w:fldChar w:fldCharType="end"/>
      </w:r>
      <w:r w:rsidRPr="00502531">
        <w:rPr>
          <w:rFonts w:ascii="Garamond" w:hAnsi="Garamond" w:cstheme="majorBidi"/>
          <w:sz w:val="24"/>
          <w:szCs w:val="24"/>
        </w:rPr>
        <w:t>).</w:t>
      </w:r>
    </w:p>
    <w:p w:rsidR="00944C25" w:rsidRPr="00502531" w:rsidRDefault="00944C25" w:rsidP="009D635F">
      <w:pPr>
        <w:ind w:firstLine="720"/>
        <w:jc w:val="both"/>
        <w:rPr>
          <w:rFonts w:ascii="Garamond" w:hAnsi="Garamond" w:cstheme="majorBidi"/>
          <w:sz w:val="24"/>
          <w:szCs w:val="24"/>
        </w:rPr>
      </w:pPr>
      <w:r w:rsidRPr="00502531">
        <w:rPr>
          <w:rFonts w:ascii="Garamond" w:hAnsi="Garamond" w:cstheme="majorBidi"/>
          <w:sz w:val="24"/>
          <w:szCs w:val="24"/>
        </w:rPr>
        <w:t>As policy implications, effective structural change requires interventions that increase labor mobility, facilitate skill upgrading, and enhance institutional capacity (</w:t>
      </w:r>
      <w:proofErr w:type="spellStart"/>
      <w:r w:rsidR="00712A67" w:rsidRPr="00502531">
        <w:rPr>
          <w:rFonts w:ascii="Garamond" w:hAnsi="Garamond"/>
        </w:rPr>
        <w:fldChar w:fldCharType="begin"/>
      </w:r>
      <w:r w:rsidR="00712A67" w:rsidRPr="00502531">
        <w:rPr>
          <w:rFonts w:ascii="Garamond" w:hAnsi="Garamond"/>
        </w:rPr>
        <w:instrText xml:space="preserve"> HYPERLINK  \l "Pasieka2020" </w:instrText>
      </w:r>
      <w:r w:rsidR="00712A67" w:rsidRPr="00502531">
        <w:rPr>
          <w:rFonts w:ascii="Garamond" w:hAnsi="Garamond"/>
        </w:rPr>
        <w:fldChar w:fldCharType="separate"/>
      </w:r>
      <w:r w:rsidRPr="00502531">
        <w:rPr>
          <w:rStyle w:val="Hyperlink"/>
          <w:rFonts w:ascii="Garamond" w:hAnsi="Garamond"/>
          <w:u w:val="none"/>
        </w:rPr>
        <w:t>Pasieka</w:t>
      </w:r>
      <w:proofErr w:type="spellEnd"/>
      <w:r w:rsidRPr="00502531">
        <w:rPr>
          <w:rStyle w:val="Hyperlink"/>
          <w:rFonts w:ascii="Garamond" w:hAnsi="Garamond"/>
          <w:u w:val="none"/>
        </w:rPr>
        <w:t xml:space="preserve"> et al., 2020</w:t>
      </w:r>
      <w:r w:rsidR="00712A67" w:rsidRPr="00502531">
        <w:rPr>
          <w:rFonts w:ascii="Garamond" w:hAnsi="Garamond"/>
        </w:rPr>
        <w:fldChar w:fldCharType="end"/>
      </w:r>
      <w:r w:rsidRPr="00502531">
        <w:rPr>
          <w:rFonts w:ascii="Garamond" w:hAnsi="Garamond" w:cstheme="majorBidi"/>
          <w:sz w:val="24"/>
          <w:szCs w:val="24"/>
        </w:rPr>
        <w:t>). Education and vocational training investment</w:t>
      </w:r>
      <w:r w:rsidR="009D635F">
        <w:rPr>
          <w:rFonts w:ascii="Garamond" w:hAnsi="Garamond" w:cstheme="majorBidi"/>
          <w:sz w:val="24"/>
          <w:szCs w:val="24"/>
        </w:rPr>
        <w:t xml:space="preserve">s </w:t>
      </w:r>
      <w:proofErr w:type="gramStart"/>
      <w:r w:rsidR="009D635F">
        <w:rPr>
          <w:rFonts w:ascii="Garamond" w:hAnsi="Garamond" w:cstheme="majorBidi"/>
          <w:sz w:val="24"/>
          <w:szCs w:val="24"/>
        </w:rPr>
        <w:t>remain</w:t>
      </w:r>
      <w:proofErr w:type="gramEnd"/>
      <w:r w:rsidR="009D635F">
        <w:rPr>
          <w:rFonts w:ascii="Garamond" w:hAnsi="Garamond" w:cstheme="majorBidi"/>
          <w:sz w:val="24"/>
          <w:szCs w:val="24"/>
        </w:rPr>
        <w:t xml:space="preserve"> the key to preparing workers fo</w:t>
      </w:r>
      <w:r w:rsidR="00CD701D">
        <w:rPr>
          <w:rFonts w:ascii="Garamond" w:hAnsi="Garamond" w:cstheme="majorBidi"/>
          <w:sz w:val="24"/>
          <w:szCs w:val="24"/>
        </w:rPr>
        <w:t>r</w:t>
      </w:r>
      <w:r w:rsidRPr="00502531">
        <w:rPr>
          <w:rFonts w:ascii="Garamond" w:hAnsi="Garamond" w:cstheme="majorBidi"/>
          <w:sz w:val="24"/>
          <w:szCs w:val="24"/>
        </w:rPr>
        <w:t xml:space="preserve"> modern areas. Meanwhile, labor-market policy will have to be more flexible than protectionist, promoting labor mobility without compromising security. Transport, telecommunications, and financial infrastructure investments are also critical for facilitating diversification and connecting rural workers to the urban and digital markets. In addition, developing nations should anticipate the consequences of automation and artificial intelligence, which can transform comparative advantage</w:t>
      </w:r>
      <w:r w:rsidR="006F370E" w:rsidRPr="00502531">
        <w:rPr>
          <w:rFonts w:ascii="Garamond" w:hAnsi="Garamond" w:cstheme="majorBidi"/>
          <w:sz w:val="24"/>
          <w:szCs w:val="24"/>
        </w:rPr>
        <w:t xml:space="preserve"> and alter employment patterns (</w:t>
      </w:r>
      <w:proofErr w:type="spellStart"/>
      <w:r w:rsidR="006F370E" w:rsidRPr="00502531">
        <w:rPr>
          <w:rFonts w:ascii="Garamond" w:hAnsi="Garamond" w:cstheme="majorBidi"/>
          <w:sz w:val="24"/>
          <w:szCs w:val="24"/>
        </w:rPr>
        <w:fldChar w:fldCharType="begin"/>
      </w:r>
      <w:r w:rsidR="006F370E" w:rsidRPr="00502531">
        <w:rPr>
          <w:rFonts w:ascii="Garamond" w:hAnsi="Garamond" w:cstheme="majorBidi"/>
          <w:sz w:val="24"/>
          <w:szCs w:val="24"/>
        </w:rPr>
        <w:instrText xml:space="preserve"> HYPERLINK  \l "Venkat2025" </w:instrText>
      </w:r>
      <w:r w:rsidR="006F370E" w:rsidRPr="00502531">
        <w:rPr>
          <w:rFonts w:ascii="Garamond" w:hAnsi="Garamond" w:cstheme="majorBidi"/>
          <w:sz w:val="24"/>
          <w:szCs w:val="24"/>
        </w:rPr>
        <w:fldChar w:fldCharType="separate"/>
      </w:r>
      <w:r w:rsidR="006F370E" w:rsidRPr="00502531">
        <w:rPr>
          <w:rFonts w:ascii="Garamond" w:hAnsi="Garamond"/>
        </w:rPr>
        <w:t>Venkat</w:t>
      </w:r>
      <w:proofErr w:type="spellEnd"/>
      <w:r w:rsidR="006F370E" w:rsidRPr="00502531">
        <w:rPr>
          <w:rFonts w:ascii="Garamond" w:hAnsi="Garamond"/>
        </w:rPr>
        <w:t xml:space="preserve"> &amp; </w:t>
      </w:r>
      <w:proofErr w:type="spellStart"/>
      <w:r w:rsidR="006F370E" w:rsidRPr="00502531">
        <w:rPr>
          <w:rFonts w:ascii="Garamond" w:hAnsi="Garamond"/>
        </w:rPr>
        <w:t>Kirshna</w:t>
      </w:r>
      <w:proofErr w:type="spellEnd"/>
      <w:r w:rsidR="006F370E" w:rsidRPr="00502531">
        <w:rPr>
          <w:rFonts w:ascii="Garamond" w:hAnsi="Garamond"/>
        </w:rPr>
        <w:t xml:space="preserve"> Kumar </w:t>
      </w:r>
      <w:proofErr w:type="spellStart"/>
      <w:r w:rsidR="006F370E" w:rsidRPr="00502531">
        <w:rPr>
          <w:rFonts w:ascii="Garamond" w:hAnsi="Garamond"/>
        </w:rPr>
        <w:t>Balaraman</w:t>
      </w:r>
      <w:proofErr w:type="spellEnd"/>
      <w:r w:rsidR="006F370E" w:rsidRPr="00502531">
        <w:rPr>
          <w:rFonts w:ascii="Garamond" w:hAnsi="Garamond"/>
        </w:rPr>
        <w:t>, 2025</w:t>
      </w:r>
      <w:r w:rsidR="006F370E" w:rsidRPr="00502531">
        <w:rPr>
          <w:rFonts w:ascii="Garamond" w:hAnsi="Garamond" w:cstheme="majorBidi"/>
          <w:sz w:val="24"/>
          <w:szCs w:val="24"/>
        </w:rPr>
        <w:fldChar w:fldCharType="end"/>
      </w:r>
      <w:r w:rsidRPr="00502531">
        <w:rPr>
          <w:rFonts w:ascii="Garamond" w:hAnsi="Garamond" w:cstheme="majorBidi"/>
          <w:sz w:val="24"/>
          <w:szCs w:val="24"/>
        </w:rPr>
        <w:t>).</w:t>
      </w:r>
    </w:p>
    <w:p w:rsidR="00D02B97" w:rsidRPr="00502531" w:rsidRDefault="00D02B97" w:rsidP="00CD701D">
      <w:pPr>
        <w:ind w:firstLine="720"/>
        <w:jc w:val="both"/>
        <w:rPr>
          <w:rFonts w:ascii="Garamond" w:hAnsi="Garamond" w:cstheme="majorBidi"/>
          <w:sz w:val="24"/>
          <w:szCs w:val="24"/>
          <w:rtl/>
        </w:rPr>
      </w:pPr>
      <w:r w:rsidRPr="00502531">
        <w:rPr>
          <w:rFonts w:ascii="Garamond" w:hAnsi="Garamond" w:cstheme="majorBidi"/>
          <w:sz w:val="24"/>
          <w:szCs w:val="24"/>
        </w:rPr>
        <w:lastRenderedPageBreak/>
        <w:t>Although global research has extensively examined structural transformation and labor-market dynamics, significant empirical gaps remain concerning fragile and aid-dependent economies. Afghanistan, characterized by a weak productive base, aid-driven growth, and a volatile labor market, has received little scholarly attention within this framework. Despite e</w:t>
      </w:r>
      <w:r w:rsidR="00CD701D">
        <w:rPr>
          <w:rFonts w:ascii="Garamond" w:hAnsi="Garamond" w:cstheme="majorBidi"/>
          <w:sz w:val="24"/>
          <w:szCs w:val="24"/>
        </w:rPr>
        <w:t>conomic and employment shifts between 2017 and 2024, the country lacks systematic, evidence-based studies that analyze</w:t>
      </w:r>
      <w:r w:rsidRPr="00502531">
        <w:rPr>
          <w:rFonts w:ascii="Garamond" w:hAnsi="Garamond" w:cstheme="majorBidi"/>
          <w:sz w:val="24"/>
          <w:szCs w:val="24"/>
        </w:rPr>
        <w:t xml:space="preserve"> how </w:t>
      </w:r>
      <w:proofErr w:type="spellStart"/>
      <w:r w:rsidRPr="00502531">
        <w:rPr>
          <w:rFonts w:ascii="Garamond" w:hAnsi="Garamond" w:cstheme="majorBidi"/>
          <w:sz w:val="24"/>
          <w:szCs w:val="24"/>
        </w:rPr>
        <w:t>sectoral</w:t>
      </w:r>
      <w:proofErr w:type="spellEnd"/>
      <w:r w:rsidRPr="00502531">
        <w:rPr>
          <w:rFonts w:ascii="Garamond" w:hAnsi="Garamond" w:cstheme="majorBidi"/>
          <w:sz w:val="24"/>
          <w:szCs w:val="24"/>
        </w:rPr>
        <w:t xml:space="preserve"> transformations have affected employment composition, productivity, and income dynamics. This research</w:t>
      </w:r>
      <w:r w:rsidR="00CD701D">
        <w:rPr>
          <w:rFonts w:ascii="Garamond" w:hAnsi="Garamond" w:cstheme="majorBidi"/>
          <w:sz w:val="24"/>
          <w:szCs w:val="24"/>
        </w:rPr>
        <w:t>,</w:t>
      </w:r>
      <w:r w:rsidRPr="00502531">
        <w:rPr>
          <w:rFonts w:ascii="Garamond" w:hAnsi="Garamond" w:cstheme="majorBidi"/>
          <w:sz w:val="24"/>
          <w:szCs w:val="24"/>
        </w:rPr>
        <w:t xml:space="preserve"> therefore</w:t>
      </w:r>
      <w:r w:rsidR="00CD701D">
        <w:rPr>
          <w:rFonts w:ascii="Garamond" w:hAnsi="Garamond" w:cstheme="majorBidi"/>
          <w:sz w:val="24"/>
          <w:szCs w:val="24"/>
        </w:rPr>
        <w:t>,</w:t>
      </w:r>
      <w:r w:rsidRPr="00502531">
        <w:rPr>
          <w:rFonts w:ascii="Garamond" w:hAnsi="Garamond" w:cstheme="majorBidi"/>
          <w:sz w:val="24"/>
          <w:szCs w:val="24"/>
        </w:rPr>
        <w:t xml:space="preserve"> fills a critical gap by providing an empirical examination of Afghanistan</w:t>
      </w:r>
      <w:r w:rsidR="00CD701D">
        <w:rPr>
          <w:rFonts w:ascii="Garamond" w:hAnsi="Garamond" w:cstheme="majorBidi"/>
          <w:sz w:val="24"/>
          <w:szCs w:val="24"/>
        </w:rPr>
        <w:t>'</w:t>
      </w:r>
      <w:r w:rsidRPr="00502531">
        <w:rPr>
          <w:rFonts w:ascii="Garamond" w:hAnsi="Garamond" w:cstheme="majorBidi"/>
          <w:sz w:val="24"/>
          <w:szCs w:val="24"/>
        </w:rPr>
        <w:t>s structural transformation and labor-market evolution, offering valuable insights into how fragile economies can achieve sustainable, inclusive growth under conditions of persistent external dependency and institutional fragility.</w:t>
      </w:r>
    </w:p>
    <w:p w:rsidR="003C273E" w:rsidRPr="00502531" w:rsidRDefault="003C273E" w:rsidP="00D02B97">
      <w:pPr>
        <w:jc w:val="both"/>
        <w:rPr>
          <w:rFonts w:ascii="Garamond" w:hAnsi="Garamond" w:cstheme="majorBidi"/>
          <w:sz w:val="24"/>
          <w:szCs w:val="24"/>
        </w:rPr>
      </w:pPr>
    </w:p>
    <w:p w:rsidR="006111A8" w:rsidRPr="00502531" w:rsidRDefault="006111A8" w:rsidP="006111A8">
      <w:pPr>
        <w:pStyle w:val="ListParagraph"/>
        <w:numPr>
          <w:ilvl w:val="0"/>
          <w:numId w:val="1"/>
        </w:numPr>
        <w:jc w:val="both"/>
        <w:rPr>
          <w:rFonts w:ascii="Garamond" w:eastAsia="Times New Roman" w:hAnsi="Garamond" w:cs="Times New Roman"/>
          <w:kern w:val="0"/>
          <w:sz w:val="24"/>
          <w:szCs w:val="24"/>
          <w14:ligatures w14:val="none"/>
        </w:rPr>
      </w:pPr>
      <w:r w:rsidRPr="00502531">
        <w:rPr>
          <w:rFonts w:ascii="Garamond" w:hAnsi="Garamond" w:cstheme="majorBidi"/>
          <w:b/>
          <w:bCs/>
          <w:sz w:val="24"/>
          <w:szCs w:val="24"/>
        </w:rPr>
        <w:t xml:space="preserve">DATA </w:t>
      </w:r>
      <w:r w:rsidRPr="00502531">
        <w:rPr>
          <w:rFonts w:ascii="Garamond" w:hAnsi="Garamond" w:cstheme="majorBidi"/>
          <w:b/>
          <w:bCs/>
          <w:sz w:val="24"/>
          <w:szCs w:val="24"/>
          <w:lang w:bidi="fa-IR"/>
        </w:rPr>
        <w:t>AND METHODOLOGY</w:t>
      </w:r>
    </w:p>
    <w:p w:rsidR="006111A8" w:rsidRPr="00502531" w:rsidRDefault="006111A8" w:rsidP="006111A8">
      <w:pPr>
        <w:pStyle w:val="ListParagraph"/>
        <w:numPr>
          <w:ilvl w:val="1"/>
          <w:numId w:val="1"/>
        </w:numPr>
        <w:jc w:val="both"/>
        <w:rPr>
          <w:rFonts w:ascii="Garamond" w:eastAsia="Times New Roman" w:hAnsi="Garamond" w:cs="Times New Roman"/>
          <w:kern w:val="0"/>
          <w:sz w:val="24"/>
          <w:szCs w:val="24"/>
          <w14:ligatures w14:val="none"/>
        </w:rPr>
      </w:pPr>
      <w:r w:rsidRPr="00502531">
        <w:rPr>
          <w:rFonts w:ascii="Garamond" w:hAnsi="Garamond" w:cstheme="majorBidi"/>
          <w:b/>
          <w:bCs/>
          <w:sz w:val="24"/>
          <w:szCs w:val="24"/>
        </w:rPr>
        <w:t>Data</w:t>
      </w:r>
    </w:p>
    <w:p w:rsidR="00944C25" w:rsidRPr="00502531" w:rsidRDefault="00944C25" w:rsidP="00CD701D">
      <w:pPr>
        <w:ind w:firstLine="720"/>
        <w:jc w:val="both"/>
        <w:rPr>
          <w:rFonts w:ascii="Garamond" w:eastAsia="Times New Roman" w:hAnsi="Garamond" w:cstheme="majorBidi"/>
          <w:sz w:val="24"/>
          <w:szCs w:val="24"/>
        </w:rPr>
      </w:pPr>
      <w:r w:rsidRPr="00502531">
        <w:rPr>
          <w:rFonts w:ascii="Garamond" w:eastAsia="Times New Roman" w:hAnsi="Garamond" w:cstheme="majorBidi"/>
          <w:sz w:val="24"/>
          <w:szCs w:val="24"/>
        </w:rPr>
        <w:t xml:space="preserve">The present paper relies </w:t>
      </w:r>
      <w:r w:rsidR="00CD701D">
        <w:rPr>
          <w:rFonts w:ascii="Garamond" w:eastAsia="Times New Roman" w:hAnsi="Garamond" w:cstheme="majorBidi"/>
          <w:sz w:val="24"/>
          <w:szCs w:val="24"/>
        </w:rPr>
        <w:t>on combined data gathered from various institutional and international sources to provide a solid basis for comparison</w:t>
      </w:r>
      <w:r w:rsidRPr="00502531">
        <w:rPr>
          <w:rFonts w:ascii="Garamond" w:eastAsia="Times New Roman" w:hAnsi="Garamond" w:cstheme="majorBidi"/>
          <w:sz w:val="24"/>
          <w:szCs w:val="24"/>
        </w:rPr>
        <w:t xml:space="preserve">. The </w:t>
      </w:r>
      <w:r w:rsidR="00CD701D">
        <w:rPr>
          <w:rFonts w:ascii="Garamond" w:eastAsia="Times New Roman" w:hAnsi="Garamond" w:cstheme="majorBidi"/>
          <w:sz w:val="24"/>
          <w:szCs w:val="24"/>
        </w:rPr>
        <w:t>primary</w:t>
      </w:r>
      <w:r w:rsidRPr="00502531">
        <w:rPr>
          <w:rFonts w:ascii="Garamond" w:eastAsia="Times New Roman" w:hAnsi="Garamond" w:cstheme="majorBidi"/>
          <w:sz w:val="24"/>
          <w:szCs w:val="24"/>
        </w:rPr>
        <w:t xml:space="preserve"> sources of data are the World Bank Group to represent </w:t>
      </w:r>
      <w:r w:rsidR="00CD701D">
        <w:rPr>
          <w:rFonts w:ascii="Garamond" w:eastAsia="Times New Roman" w:hAnsi="Garamond" w:cstheme="majorBidi"/>
          <w:sz w:val="24"/>
          <w:szCs w:val="24"/>
        </w:rPr>
        <w:t>national accounts and sector production, the International Labor Organization (ILO) to model unemployment and labor participation (2018-2024), and</w:t>
      </w:r>
      <w:r w:rsidRPr="00502531">
        <w:rPr>
          <w:rFonts w:ascii="Garamond" w:eastAsia="Times New Roman" w:hAnsi="Garamond" w:cstheme="majorBidi"/>
          <w:sz w:val="24"/>
          <w:szCs w:val="24"/>
        </w:rPr>
        <w:t xml:space="preserve"> CEIC Data (2024) to represent macro-labor indicators. The additional data w</w:t>
      </w:r>
      <w:r w:rsidR="00CD701D">
        <w:rPr>
          <w:rFonts w:ascii="Garamond" w:eastAsia="Times New Roman" w:hAnsi="Garamond" w:cstheme="majorBidi"/>
          <w:sz w:val="24"/>
          <w:szCs w:val="24"/>
        </w:rPr>
        <w:t>ere obtained from ACAPS (2024) on the informal economy, as well as from the National Statistics and Information Authority (NSIA, 2024), which provides accessible,</w:t>
      </w:r>
      <w:r w:rsidRPr="00502531">
        <w:rPr>
          <w:rFonts w:ascii="Garamond" w:eastAsia="Times New Roman" w:hAnsi="Garamond" w:cstheme="majorBidi"/>
          <w:sz w:val="24"/>
          <w:szCs w:val="24"/>
        </w:rPr>
        <w:t xml:space="preserve"> recent data on the labor market and demographic distributions. Further, </w:t>
      </w:r>
      <w:proofErr w:type="spellStart"/>
      <w:r w:rsidRPr="00502531">
        <w:rPr>
          <w:rFonts w:ascii="Garamond" w:eastAsia="Times New Roman" w:hAnsi="Garamond" w:cstheme="majorBidi"/>
          <w:sz w:val="24"/>
          <w:szCs w:val="24"/>
        </w:rPr>
        <w:t>Farahi</w:t>
      </w:r>
      <w:proofErr w:type="spellEnd"/>
      <w:r w:rsidRPr="00502531">
        <w:rPr>
          <w:rFonts w:ascii="Garamond" w:eastAsia="Times New Roman" w:hAnsi="Garamond" w:cstheme="majorBidi"/>
          <w:sz w:val="24"/>
          <w:szCs w:val="24"/>
        </w:rPr>
        <w:t xml:space="preserve"> (2024) and </w:t>
      </w:r>
      <w:proofErr w:type="spellStart"/>
      <w:r w:rsidRPr="00502531">
        <w:rPr>
          <w:rFonts w:ascii="Garamond" w:eastAsia="Times New Roman" w:hAnsi="Garamond" w:cstheme="majorBidi"/>
          <w:sz w:val="24"/>
          <w:szCs w:val="24"/>
        </w:rPr>
        <w:t>Akbari</w:t>
      </w:r>
      <w:proofErr w:type="spellEnd"/>
      <w:r w:rsidRPr="00502531">
        <w:rPr>
          <w:rFonts w:ascii="Garamond" w:eastAsia="Times New Roman" w:hAnsi="Garamond" w:cstheme="majorBidi"/>
          <w:sz w:val="24"/>
          <w:szCs w:val="24"/>
        </w:rPr>
        <w:t xml:space="preserve"> (2025) </w:t>
      </w:r>
      <w:r w:rsidR="00CD701D">
        <w:rPr>
          <w:rFonts w:ascii="Garamond" w:eastAsia="Times New Roman" w:hAnsi="Garamond" w:cstheme="majorBidi"/>
          <w:sz w:val="24"/>
          <w:szCs w:val="24"/>
        </w:rPr>
        <w:t>conducted domestic empirical studies to capture the post-2021 forces of job loss, the reversal of structural transformation, and gender-based</w:t>
      </w:r>
      <w:r w:rsidRPr="00502531">
        <w:rPr>
          <w:rFonts w:ascii="Garamond" w:eastAsia="Times New Roman" w:hAnsi="Garamond" w:cstheme="majorBidi"/>
          <w:sz w:val="24"/>
          <w:szCs w:val="24"/>
        </w:rPr>
        <w:t xml:space="preserve"> job inequality. The combination of these cross-verified datasets helps </w:t>
      </w:r>
      <w:r w:rsidR="00CD701D">
        <w:rPr>
          <w:rFonts w:ascii="Garamond" w:eastAsia="Times New Roman" w:hAnsi="Garamond" w:cstheme="majorBidi"/>
          <w:sz w:val="24"/>
          <w:szCs w:val="24"/>
        </w:rPr>
        <w:t>dampen the discrepancies in the disjointed post-shock statistical system in Afghanistan, especially in</w:t>
      </w:r>
      <w:r w:rsidRPr="00502531">
        <w:rPr>
          <w:rFonts w:ascii="Garamond" w:eastAsia="Times New Roman" w:hAnsi="Garamond" w:cstheme="majorBidi"/>
          <w:sz w:val="24"/>
          <w:szCs w:val="24"/>
        </w:rPr>
        <w:t xml:space="preserve"> agricultural employment estimates. All indicators were computed </w:t>
      </w:r>
      <w:r w:rsidR="00CD701D">
        <w:rPr>
          <w:rFonts w:ascii="Garamond" w:eastAsia="Times New Roman" w:hAnsi="Garamond" w:cstheme="majorBidi"/>
          <w:sz w:val="24"/>
          <w:szCs w:val="24"/>
        </w:rPr>
        <w:t>at constant prices and for international comparisons</w:t>
      </w:r>
      <w:r w:rsidRPr="00502531">
        <w:rPr>
          <w:rFonts w:ascii="Garamond" w:eastAsia="Times New Roman" w:hAnsi="Garamond" w:cstheme="majorBidi"/>
          <w:sz w:val="24"/>
          <w:szCs w:val="24"/>
        </w:rPr>
        <w:t xml:space="preserve"> of employment, making their analysis coherent across sources and time (2017-2024).</w:t>
      </w:r>
    </w:p>
    <w:p w:rsidR="00582193" w:rsidRPr="00502531" w:rsidRDefault="001513AF" w:rsidP="00582193">
      <w:pPr>
        <w:pStyle w:val="ListParagraph"/>
        <w:numPr>
          <w:ilvl w:val="1"/>
          <w:numId w:val="1"/>
        </w:numPr>
        <w:jc w:val="both"/>
        <w:rPr>
          <w:rFonts w:ascii="Garamond" w:eastAsia="Times New Roman" w:hAnsi="Garamond" w:cs="Times New Roman"/>
          <w:kern w:val="0"/>
          <w:sz w:val="24"/>
          <w:szCs w:val="24"/>
          <w14:ligatures w14:val="none"/>
        </w:rPr>
      </w:pPr>
      <w:r w:rsidRPr="00502531">
        <w:rPr>
          <w:rFonts w:ascii="Garamond" w:hAnsi="Garamond" w:cstheme="majorBidi"/>
          <w:b/>
          <w:bCs/>
          <w:sz w:val="24"/>
          <w:szCs w:val="24"/>
        </w:rPr>
        <w:t>Methodology</w:t>
      </w:r>
    </w:p>
    <w:p w:rsidR="00A969F0" w:rsidRPr="00502531" w:rsidRDefault="00944C25" w:rsidP="009D635F">
      <w:pPr>
        <w:ind w:firstLine="720"/>
        <w:jc w:val="both"/>
        <w:rPr>
          <w:rFonts w:ascii="Garamond" w:hAnsi="Garamond" w:cstheme="majorBidi"/>
          <w:sz w:val="24"/>
          <w:szCs w:val="24"/>
        </w:rPr>
      </w:pPr>
      <w:r w:rsidRPr="00502531">
        <w:rPr>
          <w:rFonts w:ascii="Garamond" w:hAnsi="Garamond" w:cstheme="majorBidi"/>
          <w:sz w:val="24"/>
          <w:szCs w:val="24"/>
        </w:rPr>
        <w:t xml:space="preserve">This study </w:t>
      </w:r>
      <w:r w:rsidR="00CD701D">
        <w:rPr>
          <w:rFonts w:ascii="Garamond" w:hAnsi="Garamond" w:cstheme="majorBidi"/>
          <w:sz w:val="24"/>
          <w:szCs w:val="24"/>
        </w:rPr>
        <w:t>uses a mixed-methods analytical approach, combining quantitative trend analysis and a qualitative structural interpretation</w:t>
      </w:r>
      <w:r w:rsidRPr="00502531">
        <w:rPr>
          <w:rFonts w:ascii="Garamond" w:hAnsi="Garamond" w:cstheme="majorBidi"/>
          <w:sz w:val="24"/>
          <w:szCs w:val="24"/>
        </w:rPr>
        <w:t xml:space="preserve">. The first step was a sectoral breakdown of GDP and employment quotas to track labor movements in agriculture, industry, and services in the pre- and post-2021 regimes. This comparative and descriptive evaluation was supplemented with a temporal analysis (2017- 2024) to quantify </w:t>
      </w:r>
      <w:r w:rsidR="00CD701D">
        <w:rPr>
          <w:rFonts w:ascii="Garamond" w:hAnsi="Garamond" w:cstheme="majorBidi"/>
          <w:sz w:val="24"/>
          <w:szCs w:val="24"/>
        </w:rPr>
        <w:t>labor displacement, increases</w:t>
      </w:r>
      <w:r w:rsidRPr="00502531">
        <w:rPr>
          <w:rFonts w:ascii="Garamond" w:hAnsi="Garamond" w:cstheme="majorBidi"/>
          <w:sz w:val="24"/>
          <w:szCs w:val="24"/>
        </w:rPr>
        <w:t xml:space="preserve"> in unemployment, and growth in informality. At the second stage, the research </w:t>
      </w:r>
      <w:r w:rsidR="00CD701D">
        <w:rPr>
          <w:rFonts w:ascii="Garamond" w:hAnsi="Garamond" w:cstheme="majorBidi"/>
          <w:sz w:val="24"/>
          <w:szCs w:val="24"/>
        </w:rPr>
        <w:t>applied an evidence-based interpretive model grounded in structural transformation theory, with a focus on the interplay among</w:t>
      </w:r>
      <w:r w:rsidRPr="00502531">
        <w:rPr>
          <w:rFonts w:ascii="Garamond" w:hAnsi="Garamond" w:cstheme="majorBidi"/>
          <w:sz w:val="24"/>
          <w:szCs w:val="24"/>
        </w:rPr>
        <w:t xml:space="preserve"> macro shocks, </w:t>
      </w:r>
      <w:proofErr w:type="spellStart"/>
      <w:r w:rsidRPr="00502531">
        <w:rPr>
          <w:rFonts w:ascii="Garamond" w:hAnsi="Garamond" w:cstheme="majorBidi"/>
          <w:sz w:val="24"/>
          <w:szCs w:val="24"/>
        </w:rPr>
        <w:t>labour</w:t>
      </w:r>
      <w:proofErr w:type="spellEnd"/>
      <w:r w:rsidRPr="00502531">
        <w:rPr>
          <w:rFonts w:ascii="Garamond" w:hAnsi="Garamond" w:cstheme="majorBidi"/>
          <w:sz w:val="24"/>
          <w:szCs w:val="24"/>
        </w:rPr>
        <w:t xml:space="preserve"> mobility, and institutional fragility. The </w:t>
      </w:r>
      <w:r w:rsidR="009D635F">
        <w:rPr>
          <w:rFonts w:ascii="Garamond" w:hAnsi="Garamond" w:cstheme="majorBidi"/>
          <w:sz w:val="24"/>
          <w:szCs w:val="24"/>
        </w:rPr>
        <w:t>analysis model presents the term "reverse structural transformation," which refers to the regression of labor in the high- and low-productivity sectors during</w:t>
      </w:r>
      <w:r w:rsidRPr="00502531">
        <w:rPr>
          <w:rFonts w:ascii="Garamond" w:hAnsi="Garamond" w:cstheme="majorBidi"/>
          <w:sz w:val="24"/>
          <w:szCs w:val="24"/>
        </w:rPr>
        <w:t xml:space="preserve"> crisis conditions. The combination of micro-level and macro-level dynamics (youth NEET rates and gendered labor outcomes) and macro-level indicators (GDP contraction, informality rates, </w:t>
      </w:r>
      <w:r w:rsidRPr="00502531">
        <w:rPr>
          <w:rFonts w:ascii="Garamond" w:hAnsi="Garamond" w:cstheme="majorBidi"/>
          <w:sz w:val="24"/>
          <w:szCs w:val="24"/>
        </w:rPr>
        <w:lastRenderedPageBreak/>
        <w:t>unemployment) allows the approach to understand multidimensional labor adjustment in Afghanistan following 2021. Such a mixed-method</w:t>
      </w:r>
      <w:r w:rsidR="00CD701D">
        <w:rPr>
          <w:rFonts w:ascii="Garamond" w:hAnsi="Garamond" w:cstheme="majorBidi"/>
          <w:sz w:val="24"/>
          <w:szCs w:val="24"/>
        </w:rPr>
        <w:t>s approach is consistent with the requirements of comparative development research and enhances the explanatory power of the results for</w:t>
      </w:r>
      <w:r w:rsidRPr="00502531">
        <w:rPr>
          <w:rFonts w:ascii="Garamond" w:hAnsi="Garamond" w:cstheme="majorBidi"/>
          <w:sz w:val="24"/>
          <w:szCs w:val="24"/>
        </w:rPr>
        <w:t xml:space="preserve"> fragile and conflict-affected economies.</w:t>
      </w:r>
    </w:p>
    <w:p w:rsidR="00F41FA6" w:rsidRPr="00502531" w:rsidRDefault="00F41FA6" w:rsidP="00A969F0">
      <w:pPr>
        <w:jc w:val="both"/>
        <w:rPr>
          <w:rFonts w:ascii="Garamond" w:hAnsi="Garamond" w:cstheme="majorBidi"/>
          <w:sz w:val="24"/>
          <w:szCs w:val="24"/>
        </w:rPr>
      </w:pPr>
    </w:p>
    <w:p w:rsidR="006111A8" w:rsidRPr="00502531" w:rsidRDefault="006111A8" w:rsidP="006111A8">
      <w:pPr>
        <w:pStyle w:val="ListParagraph"/>
        <w:numPr>
          <w:ilvl w:val="0"/>
          <w:numId w:val="1"/>
        </w:numPr>
        <w:rPr>
          <w:rFonts w:ascii="Garamond" w:hAnsi="Garamond" w:cstheme="majorBidi"/>
          <w:b/>
          <w:bCs/>
          <w:sz w:val="28"/>
          <w:szCs w:val="28"/>
        </w:rPr>
      </w:pPr>
      <w:r w:rsidRPr="00502531">
        <w:rPr>
          <w:rFonts w:ascii="Garamond" w:hAnsi="Garamond" w:cstheme="majorBidi"/>
          <w:b/>
          <w:bCs/>
          <w:sz w:val="24"/>
          <w:szCs w:val="24"/>
          <w:lang w:val="en-GB"/>
        </w:rPr>
        <w:t>RESULTS AND DISCUSSION</w:t>
      </w:r>
    </w:p>
    <w:p w:rsidR="00803EF3" w:rsidRPr="00502531" w:rsidRDefault="00803EF3" w:rsidP="00803EF3">
      <w:pPr>
        <w:pStyle w:val="ListParagraph"/>
        <w:numPr>
          <w:ilvl w:val="1"/>
          <w:numId w:val="1"/>
        </w:numPr>
        <w:rPr>
          <w:rFonts w:ascii="Garamond" w:hAnsi="Garamond" w:cstheme="majorBidi"/>
          <w:b/>
          <w:bCs/>
          <w:sz w:val="24"/>
          <w:szCs w:val="24"/>
        </w:rPr>
      </w:pPr>
      <w:r w:rsidRPr="00502531">
        <w:rPr>
          <w:rFonts w:ascii="Garamond" w:hAnsi="Garamond" w:cstheme="majorBidi"/>
          <w:b/>
          <w:bCs/>
          <w:sz w:val="24"/>
          <w:szCs w:val="24"/>
        </w:rPr>
        <w:t>Structural Fragility and Uneven Recovery</w:t>
      </w:r>
    </w:p>
    <w:p w:rsidR="00F41FA6" w:rsidRPr="00502531" w:rsidRDefault="00F41FA6" w:rsidP="00CD701D">
      <w:pPr>
        <w:ind w:firstLine="720"/>
        <w:jc w:val="both"/>
        <w:rPr>
          <w:rFonts w:ascii="Garamond" w:hAnsi="Garamond" w:cstheme="majorBidi"/>
          <w:sz w:val="24"/>
          <w:szCs w:val="24"/>
        </w:rPr>
      </w:pPr>
      <w:r w:rsidRPr="00502531">
        <w:rPr>
          <w:rFonts w:ascii="Garamond" w:hAnsi="Garamond" w:cstheme="majorBidi"/>
          <w:sz w:val="24"/>
          <w:szCs w:val="24"/>
        </w:rPr>
        <w:t xml:space="preserve">On August 15, 2021 (24 </w:t>
      </w:r>
      <w:proofErr w:type="spellStart"/>
      <w:r w:rsidRPr="00502531">
        <w:rPr>
          <w:rFonts w:ascii="Garamond" w:hAnsi="Garamond" w:cstheme="majorBidi"/>
          <w:sz w:val="24"/>
          <w:szCs w:val="24"/>
        </w:rPr>
        <w:t>Asad</w:t>
      </w:r>
      <w:proofErr w:type="spellEnd"/>
      <w:r w:rsidRPr="00502531">
        <w:rPr>
          <w:rFonts w:ascii="Garamond" w:hAnsi="Garamond" w:cstheme="majorBidi"/>
          <w:sz w:val="24"/>
          <w:szCs w:val="24"/>
        </w:rPr>
        <w:t xml:space="preserve"> 1400), the Islamic Emirate of Afghanistan took over the country. This was a sudden turning point that had a significant impact on the economy and society. After this date, Afghanistan could no longer use the international banking system or its foreign exchange reserves, and the central bank's assets were frozen. The drop in foreign aid and the resulting uncertainty led to a sharp decline in overall demand, which in turn triggered capital flight and a significant drop in investment confidence (</w:t>
      </w:r>
      <w:hyperlink w:anchor="WorldBankGroup2024" w:history="1">
        <w:r w:rsidRPr="00502531">
          <w:rPr>
            <w:rStyle w:val="Hyperlink"/>
            <w:rFonts w:ascii="Garamond" w:hAnsi="Garamond" w:cstheme="majorBidi"/>
            <w:sz w:val="24"/>
            <w:szCs w:val="24"/>
            <w:u w:val="none"/>
          </w:rPr>
          <w:t>World Bank Group, 2024</w:t>
        </w:r>
      </w:hyperlink>
      <w:r w:rsidRPr="00502531">
        <w:rPr>
          <w:rFonts w:ascii="Garamond" w:hAnsi="Garamond" w:cstheme="majorBidi"/>
          <w:sz w:val="24"/>
          <w:szCs w:val="24"/>
        </w:rPr>
        <w:t xml:space="preserve">; </w:t>
      </w:r>
      <w:hyperlink w:anchor="Afghanistan2023" w:history="1">
        <w:r w:rsidRPr="00502531">
          <w:rPr>
            <w:rStyle w:val="Hyperlink"/>
            <w:rFonts w:ascii="Garamond" w:hAnsi="Garamond" w:cstheme="majorBidi"/>
            <w:sz w:val="24"/>
            <w:szCs w:val="24"/>
            <w:u w:val="none"/>
          </w:rPr>
          <w:t>Afghanistan, 2023</w:t>
        </w:r>
      </w:hyperlink>
      <w:r w:rsidRPr="00502531">
        <w:rPr>
          <w:rFonts w:ascii="Garamond" w:hAnsi="Garamond" w:cstheme="majorBidi"/>
          <w:sz w:val="24"/>
          <w:szCs w:val="24"/>
        </w:rPr>
        <w:t xml:space="preserve">; </w:t>
      </w:r>
      <w:hyperlink w:anchor="Sahibzada2021" w:history="1">
        <w:proofErr w:type="spellStart"/>
        <w:r w:rsidRPr="00502531">
          <w:rPr>
            <w:rStyle w:val="Hyperlink"/>
            <w:rFonts w:ascii="Garamond" w:hAnsi="Garamond" w:cstheme="majorBidi"/>
            <w:sz w:val="24"/>
            <w:szCs w:val="24"/>
            <w:u w:val="none"/>
          </w:rPr>
          <w:t>Sahibzada</w:t>
        </w:r>
        <w:proofErr w:type="spellEnd"/>
        <w:r w:rsidRPr="00502531">
          <w:rPr>
            <w:rStyle w:val="Hyperlink"/>
            <w:rFonts w:ascii="Garamond" w:hAnsi="Garamond" w:cstheme="majorBidi"/>
            <w:sz w:val="24"/>
            <w:szCs w:val="24"/>
            <w:u w:val="none"/>
          </w:rPr>
          <w:t xml:space="preserve"> et al., 2021</w:t>
        </w:r>
      </w:hyperlink>
      <w:r w:rsidRPr="00502531">
        <w:rPr>
          <w:rFonts w:ascii="Garamond" w:hAnsi="Garamond" w:cstheme="majorBidi"/>
          <w:sz w:val="24"/>
          <w:szCs w:val="24"/>
        </w:rPr>
        <w:t>).</w:t>
      </w:r>
    </w:p>
    <w:p w:rsidR="00DD7DF6" w:rsidRPr="00502531" w:rsidRDefault="00DD7DF6" w:rsidP="00CD701D">
      <w:pPr>
        <w:spacing w:after="0"/>
        <w:jc w:val="both"/>
        <w:rPr>
          <w:rFonts w:ascii="Garamond" w:hAnsi="Garamond" w:cstheme="majorBidi"/>
        </w:rPr>
      </w:pPr>
      <w:r w:rsidRPr="00502531">
        <w:rPr>
          <w:rFonts w:ascii="Garamond" w:hAnsi="Garamond" w:cstheme="majorBidi"/>
        </w:rPr>
        <w:t>Figure1.</w:t>
      </w:r>
      <w:r w:rsidR="00025CA3" w:rsidRPr="00502531">
        <w:rPr>
          <w:rFonts w:ascii="Garamond" w:hAnsi="Garamond"/>
        </w:rPr>
        <w:t xml:space="preserve"> </w:t>
      </w:r>
      <w:r w:rsidR="00025CA3" w:rsidRPr="00502531">
        <w:rPr>
          <w:rFonts w:ascii="Garamond" w:hAnsi="Garamond" w:cstheme="majorBidi"/>
        </w:rPr>
        <w:t>Long-Term Fluctuations in Afghanistan</w:t>
      </w:r>
      <w:r w:rsidR="00CD701D">
        <w:rPr>
          <w:rFonts w:ascii="Garamond" w:hAnsi="Garamond" w:cstheme="majorBidi"/>
        </w:rPr>
        <w:t>'</w:t>
      </w:r>
      <w:r w:rsidR="00025CA3" w:rsidRPr="00502531">
        <w:rPr>
          <w:rFonts w:ascii="Garamond" w:hAnsi="Garamond" w:cstheme="majorBidi"/>
        </w:rPr>
        <w:t>s GDP per Capita (Constant 2015 US$), 2003–2022</w:t>
      </w:r>
    </w:p>
    <w:p w:rsidR="00DD7DF6" w:rsidRPr="00502531" w:rsidRDefault="00DD7DF6" w:rsidP="00DD7DF6">
      <w:pPr>
        <w:spacing w:after="0"/>
        <w:jc w:val="both"/>
        <w:rPr>
          <w:rFonts w:ascii="Garamond" w:hAnsi="Garamond" w:cstheme="majorBidi"/>
          <w:sz w:val="24"/>
          <w:szCs w:val="24"/>
        </w:rPr>
      </w:pPr>
      <w:r w:rsidRPr="00502531">
        <w:rPr>
          <w:rFonts w:ascii="Garamond" w:hAnsi="Garamond"/>
          <w:noProof/>
        </w:rPr>
        <w:drawing>
          <wp:inline distT="0" distB="0" distL="0" distR="0" wp14:anchorId="542F1001" wp14:editId="2C85C5DD">
            <wp:extent cx="5943600" cy="19424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942465"/>
                    </a:xfrm>
                    <a:prstGeom prst="rect">
                      <a:avLst/>
                    </a:prstGeom>
                  </pic:spPr>
                </pic:pic>
              </a:graphicData>
            </a:graphic>
          </wp:inline>
        </w:drawing>
      </w:r>
    </w:p>
    <w:p w:rsidR="00DD7DF6" w:rsidRPr="00502531" w:rsidRDefault="00DD7DF6" w:rsidP="00DD7DF6">
      <w:pPr>
        <w:spacing w:after="0"/>
        <w:jc w:val="both"/>
        <w:rPr>
          <w:rFonts w:ascii="Garamond" w:hAnsi="Garamond" w:cstheme="majorBidi"/>
          <w:sz w:val="24"/>
          <w:szCs w:val="24"/>
        </w:rPr>
      </w:pPr>
      <w:r w:rsidRPr="00502531">
        <w:rPr>
          <w:rFonts w:ascii="Garamond" w:hAnsi="Garamond" w:cstheme="majorBidi"/>
          <w:sz w:val="24"/>
          <w:szCs w:val="24"/>
        </w:rPr>
        <w:t>Source:</w:t>
      </w:r>
      <w:r w:rsidR="00025CA3" w:rsidRPr="00502531">
        <w:rPr>
          <w:rFonts w:ascii="Garamond" w:hAnsi="Garamond"/>
        </w:rPr>
        <w:t xml:space="preserve"> </w:t>
      </w:r>
      <w:hyperlink w:anchor="WorldBank2025b" w:history="1">
        <w:r w:rsidR="00025CA3" w:rsidRPr="00502531">
          <w:rPr>
            <w:rStyle w:val="Hyperlink"/>
            <w:rFonts w:ascii="Garamond" w:hAnsi="Garamond" w:cstheme="majorBidi"/>
            <w:sz w:val="24"/>
            <w:szCs w:val="24"/>
            <w:u w:val="none"/>
          </w:rPr>
          <w:t>World Bank Development Indicators Database</w:t>
        </w:r>
      </w:hyperlink>
    </w:p>
    <w:p w:rsidR="006625AD" w:rsidRPr="00502531" w:rsidRDefault="006625AD" w:rsidP="00DD7DF6">
      <w:pPr>
        <w:spacing w:after="0"/>
        <w:jc w:val="both"/>
        <w:rPr>
          <w:rFonts w:ascii="Garamond" w:hAnsi="Garamond" w:cstheme="majorBidi"/>
          <w:sz w:val="24"/>
          <w:szCs w:val="24"/>
        </w:rPr>
      </w:pPr>
    </w:p>
    <w:p w:rsidR="001918C2" w:rsidRPr="00502531" w:rsidRDefault="001918C2" w:rsidP="00CD701D">
      <w:pPr>
        <w:spacing w:after="0"/>
        <w:ind w:firstLine="720"/>
        <w:jc w:val="both"/>
        <w:rPr>
          <w:rFonts w:ascii="Garamond" w:hAnsi="Garamond" w:cstheme="majorBidi"/>
          <w:sz w:val="24"/>
          <w:szCs w:val="24"/>
        </w:rPr>
      </w:pPr>
      <w:r w:rsidRPr="00502531">
        <w:rPr>
          <w:rFonts w:ascii="Garamond" w:hAnsi="Garamond" w:cstheme="majorBidi"/>
          <w:sz w:val="24"/>
          <w:szCs w:val="24"/>
        </w:rPr>
        <w:t xml:space="preserve">Figure 1 </w:t>
      </w:r>
      <w:proofErr w:type="gramStart"/>
      <w:r w:rsidR="009C5429" w:rsidRPr="00502531">
        <w:rPr>
          <w:rFonts w:ascii="Garamond" w:hAnsi="Garamond" w:cstheme="majorBidi"/>
          <w:sz w:val="24"/>
          <w:szCs w:val="24"/>
        </w:rPr>
        <w:t>show</w:t>
      </w:r>
      <w:r w:rsidR="00CD701D">
        <w:rPr>
          <w:rFonts w:ascii="Garamond" w:hAnsi="Garamond" w:cstheme="majorBidi"/>
          <w:sz w:val="24"/>
          <w:szCs w:val="24"/>
        </w:rPr>
        <w:t>s</w:t>
      </w:r>
      <w:proofErr w:type="gramEnd"/>
      <w:r w:rsidRPr="00502531">
        <w:rPr>
          <w:rFonts w:ascii="Garamond" w:hAnsi="Garamond" w:cstheme="majorBidi"/>
          <w:sz w:val="24"/>
          <w:szCs w:val="24"/>
        </w:rPr>
        <w:t xml:space="preserve"> that Afghanistan's GDP per capita grew steadily from 2003 to 2012, reaching a high of US$582.1 in 2012, after ten years of high aid inflows and growth driven by rebuilding. But in the years that followed, the average growth rate fell below the population growth rate. In 2021, the Islamic Emirate of Afghanistan took over, and GDP per capita fell sharply to US$372.6 in 2022, its lowest level since 2008. This was a 27 percent drop in total output.  </w:t>
      </w:r>
    </w:p>
    <w:p w:rsidR="006D796A" w:rsidRPr="00502531" w:rsidRDefault="00CD701D" w:rsidP="009D635F">
      <w:pPr>
        <w:spacing w:after="0"/>
        <w:ind w:firstLine="720"/>
        <w:jc w:val="both"/>
        <w:rPr>
          <w:rFonts w:ascii="Garamond" w:hAnsi="Garamond" w:cstheme="majorBidi"/>
          <w:sz w:val="24"/>
          <w:szCs w:val="24"/>
        </w:rPr>
      </w:pPr>
      <w:r>
        <w:rPr>
          <w:rFonts w:ascii="Garamond" w:hAnsi="Garamond" w:cstheme="majorBidi"/>
          <w:sz w:val="24"/>
          <w:szCs w:val="24"/>
        </w:rPr>
        <w:t xml:space="preserve">As a result, Afghanistan's gross domestic product (GDP) </w:t>
      </w:r>
      <w:r w:rsidR="009D635F">
        <w:rPr>
          <w:rFonts w:ascii="Garamond" w:hAnsi="Garamond" w:cstheme="majorBidi"/>
          <w:sz w:val="24"/>
          <w:szCs w:val="24"/>
        </w:rPr>
        <w:t>immediately fell by 27.0%</w:t>
      </w:r>
      <w:r w:rsidR="001918C2" w:rsidRPr="00502531">
        <w:rPr>
          <w:rFonts w:ascii="Garamond" w:hAnsi="Garamond" w:cstheme="majorBidi"/>
          <w:sz w:val="24"/>
          <w:szCs w:val="24"/>
        </w:rPr>
        <w:t xml:space="preserve">. This event </w:t>
      </w:r>
      <w:r>
        <w:rPr>
          <w:rFonts w:ascii="Garamond" w:hAnsi="Garamond" w:cstheme="majorBidi"/>
          <w:sz w:val="24"/>
          <w:szCs w:val="24"/>
        </w:rPr>
        <w:t>brought the modern parts of the economy to a halt, which had previously accounted for a large share</w:t>
      </w:r>
      <w:r w:rsidR="001918C2" w:rsidRPr="00502531">
        <w:rPr>
          <w:rFonts w:ascii="Garamond" w:hAnsi="Garamond" w:cstheme="majorBidi"/>
          <w:sz w:val="24"/>
          <w:szCs w:val="24"/>
        </w:rPr>
        <w:t xml:space="preserve"> of total output. In 2016, estimates </w:t>
      </w:r>
      <w:r>
        <w:rPr>
          <w:rFonts w:ascii="Garamond" w:hAnsi="Garamond" w:cstheme="majorBidi"/>
          <w:sz w:val="24"/>
          <w:szCs w:val="24"/>
        </w:rPr>
        <w:t>indicated that the services sector accounted for 55.9% of GDP, industry for 21.1%, and agriculture for</w:t>
      </w:r>
      <w:r w:rsidR="001918C2" w:rsidRPr="00502531">
        <w:rPr>
          <w:rFonts w:ascii="Garamond" w:hAnsi="Garamond" w:cstheme="majorBidi"/>
          <w:sz w:val="24"/>
          <w:szCs w:val="24"/>
        </w:rPr>
        <w:t xml:space="preserve"> 23.0%. The financial shock caused a drop in overall demand and a </w:t>
      </w:r>
      <w:r>
        <w:rPr>
          <w:rFonts w:ascii="Garamond" w:hAnsi="Garamond" w:cstheme="majorBidi"/>
          <w:sz w:val="24"/>
          <w:szCs w:val="24"/>
        </w:rPr>
        <w:t>liquidity freeze, hurting the services and manufacturing sectors significantly</w:t>
      </w:r>
      <w:r w:rsidR="001918C2" w:rsidRPr="00502531">
        <w:rPr>
          <w:rFonts w:ascii="Garamond" w:hAnsi="Garamond" w:cstheme="majorBidi"/>
          <w:sz w:val="24"/>
          <w:szCs w:val="24"/>
        </w:rPr>
        <w:t xml:space="preserve">. This pushed workers toward low-productivity subsistence and informal activities (Afghanistan, 2023; </w:t>
      </w:r>
      <w:proofErr w:type="spellStart"/>
      <w:r w:rsidR="001918C2" w:rsidRPr="00502531">
        <w:rPr>
          <w:rFonts w:ascii="Garamond" w:hAnsi="Garamond" w:cstheme="majorBidi"/>
          <w:sz w:val="24"/>
          <w:szCs w:val="24"/>
        </w:rPr>
        <w:t>Sahibzada</w:t>
      </w:r>
      <w:proofErr w:type="spellEnd"/>
      <w:r w:rsidR="001918C2" w:rsidRPr="00502531">
        <w:rPr>
          <w:rFonts w:ascii="Garamond" w:hAnsi="Garamond" w:cstheme="majorBidi"/>
          <w:sz w:val="24"/>
          <w:szCs w:val="24"/>
        </w:rPr>
        <w:t xml:space="preserve"> et al., 2021).</w:t>
      </w:r>
    </w:p>
    <w:p w:rsidR="009C5429" w:rsidRPr="00502531" w:rsidRDefault="009C5429" w:rsidP="006D796A">
      <w:pPr>
        <w:spacing w:after="0"/>
        <w:ind w:firstLine="720"/>
        <w:jc w:val="both"/>
        <w:rPr>
          <w:rFonts w:ascii="Garamond" w:hAnsi="Garamond" w:cstheme="majorBidi"/>
          <w:sz w:val="24"/>
          <w:szCs w:val="24"/>
          <w:rtl/>
        </w:rPr>
      </w:pPr>
    </w:p>
    <w:p w:rsidR="00445F31" w:rsidRPr="00502531" w:rsidRDefault="00445F31" w:rsidP="002504DD">
      <w:pPr>
        <w:spacing w:after="0"/>
        <w:jc w:val="both"/>
        <w:rPr>
          <w:rFonts w:ascii="Garamond" w:hAnsi="Garamond" w:cstheme="majorBidi"/>
          <w:sz w:val="24"/>
          <w:szCs w:val="24"/>
          <w:rtl/>
          <w:lang w:bidi="fa-IR"/>
        </w:rPr>
      </w:pPr>
      <w:r w:rsidRPr="00502531">
        <w:rPr>
          <w:rFonts w:ascii="Garamond" w:hAnsi="Garamond" w:cstheme="majorBidi"/>
          <w:sz w:val="24"/>
          <w:szCs w:val="24"/>
        </w:rPr>
        <w:t>Figure</w:t>
      </w:r>
      <w:r w:rsidR="002504DD" w:rsidRPr="00502531">
        <w:rPr>
          <w:rFonts w:ascii="Garamond" w:hAnsi="Garamond" w:cstheme="majorBidi"/>
          <w:sz w:val="24"/>
          <w:szCs w:val="24"/>
        </w:rPr>
        <w:t>2</w:t>
      </w:r>
      <w:r w:rsidRPr="00502531">
        <w:rPr>
          <w:rFonts w:ascii="Garamond" w:hAnsi="Garamond" w:cstheme="majorBidi"/>
          <w:sz w:val="24"/>
          <w:szCs w:val="24"/>
        </w:rPr>
        <w:t xml:space="preserve">. </w:t>
      </w:r>
      <w:r w:rsidR="001514F7" w:rsidRPr="00502531">
        <w:rPr>
          <w:rFonts w:ascii="Garamond" w:hAnsi="Garamond" w:cstheme="majorBidi"/>
          <w:sz w:val="24"/>
          <w:szCs w:val="24"/>
        </w:rPr>
        <w:t>Sectoral Distribution of Youth Employment in Afghanistan by Gender, 2020–2023</w:t>
      </w:r>
    </w:p>
    <w:p w:rsidR="00445F31" w:rsidRPr="00502531" w:rsidRDefault="00495C16" w:rsidP="0034299F">
      <w:pPr>
        <w:jc w:val="both"/>
        <w:rPr>
          <w:rFonts w:ascii="Garamond" w:hAnsi="Garamond" w:cstheme="majorBidi"/>
          <w:sz w:val="24"/>
          <w:szCs w:val="24"/>
          <w:rtl/>
        </w:rPr>
      </w:pPr>
      <w:r w:rsidRPr="00502531">
        <w:rPr>
          <w:rFonts w:ascii="Garamond" w:hAnsi="Garamond"/>
          <w:noProof/>
        </w:rPr>
        <w:drawing>
          <wp:inline distT="0" distB="0" distL="0" distR="0" wp14:anchorId="23047E69" wp14:editId="7E7254C9">
            <wp:extent cx="5943600" cy="196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64690"/>
                    </a:xfrm>
                    <a:prstGeom prst="rect">
                      <a:avLst/>
                    </a:prstGeom>
                  </pic:spPr>
                </pic:pic>
              </a:graphicData>
            </a:graphic>
          </wp:inline>
        </w:drawing>
      </w:r>
    </w:p>
    <w:p w:rsidR="001514F7" w:rsidRPr="00502531" w:rsidRDefault="001514F7" w:rsidP="0034299F">
      <w:pPr>
        <w:jc w:val="both"/>
        <w:rPr>
          <w:rFonts w:ascii="Garamond" w:hAnsi="Garamond" w:cstheme="majorBidi"/>
          <w:sz w:val="24"/>
          <w:szCs w:val="24"/>
        </w:rPr>
      </w:pPr>
      <w:r w:rsidRPr="00502531">
        <w:rPr>
          <w:rFonts w:ascii="Garamond" w:hAnsi="Garamond" w:cstheme="majorBidi"/>
          <w:sz w:val="24"/>
          <w:szCs w:val="24"/>
        </w:rPr>
        <w:t xml:space="preserve">Source :( </w:t>
      </w:r>
      <w:hyperlink w:anchor="WorldBank2025" w:history="1">
        <w:r w:rsidRPr="00502531">
          <w:rPr>
            <w:rStyle w:val="Hyperlink"/>
            <w:rFonts w:ascii="Garamond" w:hAnsi="Garamond" w:cstheme="majorBidi"/>
            <w:sz w:val="24"/>
            <w:szCs w:val="24"/>
            <w:u w:val="none"/>
          </w:rPr>
          <w:t>World Bank, 2025</w:t>
        </w:r>
      </w:hyperlink>
      <w:r w:rsidRPr="00502531">
        <w:rPr>
          <w:rFonts w:ascii="Garamond" w:hAnsi="Garamond" w:cstheme="majorBidi"/>
          <w:sz w:val="24"/>
          <w:szCs w:val="24"/>
        </w:rPr>
        <w:t>)</w:t>
      </w:r>
    </w:p>
    <w:p w:rsidR="00712F42" w:rsidRDefault="009C5429" w:rsidP="009D635F">
      <w:pPr>
        <w:spacing w:after="0"/>
        <w:ind w:firstLine="720"/>
        <w:jc w:val="both"/>
        <w:rPr>
          <w:rFonts w:ascii="Garamond" w:hAnsi="Garamond" w:cstheme="majorBidi"/>
          <w:sz w:val="24"/>
          <w:szCs w:val="24"/>
        </w:rPr>
      </w:pPr>
      <w:r w:rsidRPr="00502531">
        <w:rPr>
          <w:rFonts w:ascii="Garamond" w:hAnsi="Garamond" w:cstheme="majorBidi"/>
          <w:sz w:val="24"/>
          <w:szCs w:val="24"/>
        </w:rPr>
        <w:t>As shown in Figure 2</w:t>
      </w:r>
      <w:r w:rsidR="00CD701D">
        <w:rPr>
          <w:rFonts w:ascii="Garamond" w:hAnsi="Garamond" w:cstheme="majorBidi"/>
          <w:sz w:val="24"/>
          <w:szCs w:val="24"/>
        </w:rPr>
        <w:t xml:space="preserve">, from 2020 to 2023, there were significant changes in the structure of youth employment in Afghanistan, with both </w:t>
      </w:r>
      <w:proofErr w:type="spellStart"/>
      <w:r w:rsidR="00CD701D">
        <w:rPr>
          <w:rFonts w:ascii="Garamond" w:hAnsi="Garamond" w:cstheme="majorBidi"/>
          <w:sz w:val="24"/>
          <w:szCs w:val="24"/>
        </w:rPr>
        <w:t>sectoral</w:t>
      </w:r>
      <w:proofErr w:type="spellEnd"/>
      <w:r w:rsidR="00CD701D">
        <w:rPr>
          <w:rFonts w:ascii="Garamond" w:hAnsi="Garamond" w:cstheme="majorBidi"/>
          <w:sz w:val="24"/>
          <w:szCs w:val="24"/>
        </w:rPr>
        <w:t xml:space="preserve"> and gender gaps</w:t>
      </w:r>
      <w:r w:rsidRPr="00502531">
        <w:rPr>
          <w:rFonts w:ascii="Garamond" w:hAnsi="Garamond" w:cstheme="majorBidi"/>
          <w:sz w:val="24"/>
          <w:szCs w:val="24"/>
        </w:rPr>
        <w:t xml:space="preserve"> identified. The male occupation was still comparatively diversified, with the agriculture sector (25 percent), manufacturing (10 percent), and services (24 percent) being the primary ones. On the other hand, female employment was skewed towards non-employment (although somewhat better), namely, 91% in 2020 and 80% in 2023. This transformation signifies </w:t>
      </w:r>
      <w:r w:rsidR="00CD701D">
        <w:rPr>
          <w:rFonts w:ascii="Garamond" w:hAnsi="Garamond" w:cstheme="majorBidi"/>
          <w:sz w:val="24"/>
          <w:szCs w:val="24"/>
        </w:rPr>
        <w:t>the relegation of women to low-productivity activities, especially agriculture and informal services, primarily driven by economic need rather than the expansion</w:t>
      </w:r>
      <w:r w:rsidRPr="00502531">
        <w:rPr>
          <w:rFonts w:ascii="Garamond" w:hAnsi="Garamond" w:cstheme="majorBidi"/>
          <w:sz w:val="24"/>
          <w:szCs w:val="24"/>
        </w:rPr>
        <w:t xml:space="preserve"> of formal opportunities. In 2024, the </w:t>
      </w:r>
      <w:r w:rsidR="009D635F">
        <w:rPr>
          <w:rFonts w:ascii="Garamond" w:hAnsi="Garamond" w:cstheme="majorBidi"/>
          <w:sz w:val="24"/>
          <w:szCs w:val="24"/>
        </w:rPr>
        <w:t>country's GDP was predicted to increase by 2.5%, marking</w:t>
      </w:r>
      <w:r w:rsidRPr="00502531">
        <w:rPr>
          <w:rFonts w:ascii="Garamond" w:hAnsi="Garamond" w:cstheme="majorBidi"/>
          <w:sz w:val="24"/>
          <w:szCs w:val="24"/>
        </w:rPr>
        <w:t xml:space="preserve"> the second year of economic growth. This has </w:t>
      </w:r>
      <w:r w:rsidR="009D635F">
        <w:rPr>
          <w:rFonts w:ascii="Garamond" w:hAnsi="Garamond" w:cstheme="majorBidi"/>
          <w:sz w:val="24"/>
          <w:szCs w:val="24"/>
        </w:rPr>
        <w:t>been mainly fueled by progress in the agricultural, mining, construction, and trade sectors</w:t>
      </w:r>
      <w:r w:rsidRPr="00502531">
        <w:rPr>
          <w:rFonts w:ascii="Garamond" w:hAnsi="Garamond" w:cstheme="majorBidi"/>
          <w:sz w:val="24"/>
          <w:szCs w:val="24"/>
        </w:rPr>
        <w:t xml:space="preserve">. Nevertheless, the manufacturing and services industries still </w:t>
      </w:r>
      <w:r w:rsidR="009D635F">
        <w:rPr>
          <w:rFonts w:ascii="Garamond" w:hAnsi="Garamond" w:cstheme="majorBidi"/>
          <w:sz w:val="24"/>
          <w:szCs w:val="24"/>
        </w:rPr>
        <w:t>face severe problems due to an unfavorable business environment, export restrictions, and a declin</w:t>
      </w:r>
      <w:r w:rsidRPr="00502531">
        <w:rPr>
          <w:rFonts w:ascii="Garamond" w:hAnsi="Garamond" w:cstheme="majorBidi"/>
          <w:sz w:val="24"/>
          <w:szCs w:val="24"/>
        </w:rPr>
        <w:t>e in foreign aid (Group, 2025; World Bank Group, 2024).</w:t>
      </w:r>
    </w:p>
    <w:p w:rsidR="009D635F" w:rsidRPr="00502531" w:rsidRDefault="009D635F" w:rsidP="009D635F">
      <w:pPr>
        <w:spacing w:after="0"/>
        <w:ind w:firstLine="720"/>
        <w:jc w:val="both"/>
        <w:rPr>
          <w:rFonts w:ascii="Garamond" w:hAnsi="Garamond" w:cstheme="majorBidi"/>
          <w:sz w:val="24"/>
          <w:szCs w:val="24"/>
        </w:rPr>
      </w:pPr>
    </w:p>
    <w:p w:rsidR="00E55BED" w:rsidRPr="00502531" w:rsidRDefault="00495C16" w:rsidP="00CD701D">
      <w:pPr>
        <w:rPr>
          <w:rFonts w:ascii="Garamond" w:eastAsia="Times New Roman" w:hAnsi="Garamond" w:cs="Times New Roman"/>
          <w:sz w:val="24"/>
          <w:szCs w:val="24"/>
        </w:rPr>
      </w:pPr>
      <w:r w:rsidRPr="00502531">
        <w:rPr>
          <w:rFonts w:ascii="Garamond" w:hAnsi="Garamond" w:cstheme="majorBidi"/>
          <w:sz w:val="24"/>
          <w:szCs w:val="24"/>
        </w:rPr>
        <w:t>Figure</w:t>
      </w:r>
      <w:r w:rsidR="002504DD" w:rsidRPr="00502531">
        <w:rPr>
          <w:rFonts w:ascii="Garamond" w:hAnsi="Garamond" w:cstheme="majorBidi"/>
          <w:sz w:val="24"/>
          <w:szCs w:val="24"/>
        </w:rPr>
        <w:t>3</w:t>
      </w:r>
      <w:r w:rsidRPr="00502531">
        <w:rPr>
          <w:rFonts w:ascii="Garamond" w:hAnsi="Garamond" w:cstheme="majorBidi"/>
          <w:sz w:val="24"/>
          <w:szCs w:val="24"/>
        </w:rPr>
        <w:t>. Sectoral and Demand-Side Drivers of Afghanistan</w:t>
      </w:r>
      <w:r w:rsidR="00CD701D">
        <w:rPr>
          <w:rFonts w:ascii="Garamond" w:hAnsi="Garamond" w:cstheme="majorBidi"/>
          <w:sz w:val="24"/>
          <w:szCs w:val="24"/>
        </w:rPr>
        <w:t>'</w:t>
      </w:r>
      <w:r w:rsidRPr="00502531">
        <w:rPr>
          <w:rFonts w:ascii="Garamond" w:hAnsi="Garamond" w:cstheme="majorBidi"/>
          <w:sz w:val="24"/>
          <w:szCs w:val="24"/>
        </w:rPr>
        <w:t>s Post-Shock Growth: Evidence of Uneven Recovery and Structural Fragility (2018–2025</w:t>
      </w:r>
      <w:proofErr w:type="gramStart"/>
      <w:r w:rsidRPr="00502531">
        <w:rPr>
          <w:rFonts w:ascii="Garamond" w:hAnsi="Garamond" w:cstheme="majorBidi"/>
          <w:sz w:val="24"/>
          <w:szCs w:val="24"/>
        </w:rPr>
        <w:t>)</w:t>
      </w:r>
      <w:proofErr w:type="gramEnd"/>
      <w:r w:rsidRPr="00502531">
        <w:rPr>
          <w:rFonts w:ascii="Garamond" w:hAnsi="Garamond"/>
          <w:noProof/>
        </w:rPr>
        <w:drawing>
          <wp:inline distT="0" distB="0" distL="0" distR="0" wp14:anchorId="1B562086" wp14:editId="522A86A7">
            <wp:extent cx="5943600" cy="2058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058670"/>
                    </a:xfrm>
                    <a:prstGeom prst="rect">
                      <a:avLst/>
                    </a:prstGeom>
                  </pic:spPr>
                </pic:pic>
              </a:graphicData>
            </a:graphic>
          </wp:inline>
        </w:drawing>
      </w:r>
      <w:r w:rsidR="00E55BED" w:rsidRPr="00502531">
        <w:rPr>
          <w:rFonts w:ascii="Garamond" w:hAnsi="Garamond" w:cstheme="majorBidi"/>
          <w:sz w:val="24"/>
          <w:szCs w:val="24"/>
          <w:lang w:bidi="fa-IR"/>
        </w:rPr>
        <w:t>Source:</w:t>
      </w:r>
      <w:r w:rsidR="00E55BED" w:rsidRPr="00502531">
        <w:rPr>
          <w:rFonts w:ascii="Garamond" w:hAnsi="Garamond"/>
        </w:rPr>
        <w:t xml:space="preserve"> </w:t>
      </w:r>
      <w:r w:rsidR="00E55BED" w:rsidRPr="00502531">
        <w:rPr>
          <w:rFonts w:ascii="Garamond" w:eastAsia="Times New Roman" w:hAnsi="Garamond" w:cs="Times New Roman"/>
          <w:sz w:val="24"/>
          <w:szCs w:val="24"/>
        </w:rPr>
        <w:t>(World Bank, 2025)</w:t>
      </w:r>
    </w:p>
    <w:p w:rsidR="00846347" w:rsidRPr="00502531" w:rsidRDefault="0003694C"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lastRenderedPageBreak/>
        <w:t xml:space="preserve">Figure 3 shows how Afghanistan's growth by sector and demand changed from 2018 to 2025. This indicates that the recovery is weak and </w:t>
      </w:r>
      <w:r w:rsidRPr="00502531">
        <w:rPr>
          <w:rFonts w:ascii="Garamond" w:hAnsi="Garamond" w:cstheme="majorBidi"/>
          <w:sz w:val="24"/>
          <w:szCs w:val="24"/>
        </w:rPr>
        <w:t>uneven</w:t>
      </w:r>
      <w:r w:rsidRPr="00502531">
        <w:rPr>
          <w:rFonts w:ascii="Garamond" w:hAnsi="Garamond" w:cstheme="majorBidi"/>
          <w:sz w:val="24"/>
          <w:szCs w:val="24"/>
          <w:lang w:bidi="fa-IR"/>
        </w:rPr>
        <w:t xml:space="preserve">. Agriculture has become the primary driver of real GDP growth, taking in workers who have lost their jobs and helping </w:t>
      </w:r>
      <w:r w:rsidR="002673C8">
        <w:rPr>
          <w:rFonts w:ascii="Garamond" w:hAnsi="Garamond" w:cstheme="majorBidi"/>
          <w:sz w:val="24"/>
          <w:szCs w:val="24"/>
          <w:lang w:bidi="fa-IR"/>
        </w:rPr>
        <w:t>them</w:t>
      </w:r>
      <w:r w:rsidRPr="00502531">
        <w:rPr>
          <w:rFonts w:ascii="Garamond" w:hAnsi="Garamond" w:cstheme="majorBidi"/>
          <w:sz w:val="24"/>
          <w:szCs w:val="24"/>
          <w:lang w:bidi="fa-IR"/>
        </w:rPr>
        <w:t>. At the same time, the industrial and service sectors remain weak due to trade barriers, low investment, and institutional constraints. On the demand side, private consumption—bolstered by remittances and lower domestic prices—has driven short-term expansion, though rising imports have deepened external imbalances. The trends reflect a recovery shaped more by subsistence resilience than by structural transformation, underscoring Afghanistan</w:t>
      </w:r>
      <w:r w:rsidR="00CD701D">
        <w:rPr>
          <w:rFonts w:ascii="Garamond" w:hAnsi="Garamond" w:cstheme="majorBidi"/>
          <w:sz w:val="24"/>
          <w:szCs w:val="24"/>
          <w:lang w:bidi="fa-IR"/>
        </w:rPr>
        <w:t>'</w:t>
      </w:r>
      <w:r w:rsidRPr="00502531">
        <w:rPr>
          <w:rFonts w:ascii="Garamond" w:hAnsi="Garamond" w:cstheme="majorBidi"/>
          <w:sz w:val="24"/>
          <w:szCs w:val="24"/>
          <w:lang w:bidi="fa-IR"/>
        </w:rPr>
        <w:t>s persistent dependence on agriculture and vulnerability to external and policy shocks.</w:t>
      </w:r>
    </w:p>
    <w:p w:rsidR="00712F42" w:rsidRPr="00502531" w:rsidRDefault="00712F42" w:rsidP="00712F42">
      <w:pPr>
        <w:spacing w:after="0"/>
        <w:ind w:firstLine="720"/>
        <w:jc w:val="both"/>
        <w:rPr>
          <w:rFonts w:ascii="Garamond" w:hAnsi="Garamond" w:cstheme="majorBidi"/>
          <w:sz w:val="24"/>
          <w:szCs w:val="24"/>
          <w:rtl/>
          <w:lang w:bidi="fa-IR"/>
        </w:rPr>
      </w:pPr>
    </w:p>
    <w:p w:rsidR="005F752F" w:rsidRPr="00502531" w:rsidRDefault="00E55BED" w:rsidP="005F752F">
      <w:pPr>
        <w:jc w:val="center"/>
        <w:rPr>
          <w:rFonts w:ascii="Garamond" w:hAnsi="Garamond" w:cstheme="majorBidi"/>
          <w:sz w:val="24"/>
          <w:szCs w:val="24"/>
        </w:rPr>
      </w:pPr>
      <w:r w:rsidRPr="00502531">
        <w:rPr>
          <w:rFonts w:ascii="Garamond" w:hAnsi="Garamond" w:cstheme="majorBidi"/>
          <w:b/>
          <w:sz w:val="24"/>
          <w:szCs w:val="24"/>
        </w:rPr>
        <w:t>Table</w:t>
      </w:r>
      <w:r w:rsidR="005F752F" w:rsidRPr="00502531">
        <w:rPr>
          <w:rFonts w:ascii="Garamond" w:hAnsi="Garamond" w:cstheme="majorBidi"/>
          <w:b/>
          <w:sz w:val="24"/>
          <w:szCs w:val="24"/>
        </w:rPr>
        <w:t>1. Sectoral Contributions and Economic Performance in Afghanistan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624"/>
        <w:gridCol w:w="2876"/>
        <w:gridCol w:w="2988"/>
      </w:tblGrid>
      <w:tr w:rsidR="005F752F" w:rsidRPr="00502531" w:rsidTr="005F752F">
        <w:tc>
          <w:tcPr>
            <w:tcW w:w="2088" w:type="dxa"/>
            <w:tcBorders>
              <w:top w:val="single" w:sz="4" w:space="0" w:color="auto"/>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b/>
                <w:sz w:val="24"/>
                <w:szCs w:val="24"/>
              </w:rPr>
              <w:t>Economic Sector</w:t>
            </w:r>
          </w:p>
        </w:tc>
        <w:tc>
          <w:tcPr>
            <w:tcW w:w="1624" w:type="dxa"/>
            <w:tcBorders>
              <w:top w:val="single" w:sz="4" w:space="0" w:color="auto"/>
              <w:bottom w:val="single" w:sz="4" w:space="0" w:color="auto"/>
            </w:tcBorders>
          </w:tcPr>
          <w:p w:rsidR="005F752F" w:rsidRPr="00502531" w:rsidRDefault="00916DE0" w:rsidP="00916DE0">
            <w:pPr>
              <w:jc w:val="center"/>
              <w:rPr>
                <w:rFonts w:ascii="Garamond" w:hAnsi="Garamond" w:cstheme="majorBidi"/>
                <w:sz w:val="24"/>
                <w:szCs w:val="24"/>
              </w:rPr>
            </w:pPr>
            <w:r w:rsidRPr="00502531">
              <w:rPr>
                <w:rFonts w:ascii="Garamond" w:hAnsi="Garamond" w:cstheme="majorBidi"/>
                <w:b/>
                <w:sz w:val="24"/>
                <w:szCs w:val="24"/>
              </w:rPr>
              <w:t>Share in GDP (2016</w:t>
            </w:r>
            <w:r w:rsidR="005F752F" w:rsidRPr="00502531">
              <w:rPr>
                <w:rFonts w:ascii="Garamond" w:hAnsi="Garamond" w:cstheme="majorBidi"/>
                <w:b/>
                <w:sz w:val="24"/>
                <w:szCs w:val="24"/>
              </w:rPr>
              <w:t>)</w:t>
            </w:r>
          </w:p>
        </w:tc>
        <w:tc>
          <w:tcPr>
            <w:tcW w:w="2876" w:type="dxa"/>
            <w:tcBorders>
              <w:top w:val="single" w:sz="4" w:space="0" w:color="auto"/>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b/>
                <w:sz w:val="24"/>
                <w:szCs w:val="24"/>
              </w:rPr>
              <w:t>Estimated Performance (2024)</w:t>
            </w:r>
          </w:p>
        </w:tc>
        <w:tc>
          <w:tcPr>
            <w:tcW w:w="2988" w:type="dxa"/>
            <w:tcBorders>
              <w:top w:val="single" w:sz="4" w:space="0" w:color="auto"/>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b/>
                <w:sz w:val="24"/>
                <w:szCs w:val="24"/>
              </w:rPr>
              <w:t>Analytical Note</w:t>
            </w:r>
          </w:p>
        </w:tc>
      </w:tr>
      <w:tr w:rsidR="005F752F" w:rsidRPr="00502531" w:rsidTr="005F752F">
        <w:tc>
          <w:tcPr>
            <w:tcW w:w="2088" w:type="dxa"/>
            <w:tcBorders>
              <w:top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Agriculture</w:t>
            </w:r>
          </w:p>
        </w:tc>
        <w:tc>
          <w:tcPr>
            <w:tcW w:w="1624" w:type="dxa"/>
            <w:tcBorders>
              <w:top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23.0%</w:t>
            </w:r>
          </w:p>
        </w:tc>
        <w:tc>
          <w:tcPr>
            <w:tcW w:w="2876" w:type="dxa"/>
            <w:tcBorders>
              <w:top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Main driver of recovery growth</w:t>
            </w:r>
          </w:p>
        </w:tc>
        <w:tc>
          <w:tcPr>
            <w:tcW w:w="2988" w:type="dxa"/>
            <w:tcBorders>
              <w:top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Stabilization of do</w:t>
            </w:r>
            <w:r w:rsidR="00944C64" w:rsidRPr="00502531">
              <w:rPr>
                <w:rFonts w:ascii="Garamond" w:hAnsi="Garamond" w:cstheme="majorBidi"/>
                <w:sz w:val="24"/>
                <w:szCs w:val="24"/>
              </w:rPr>
              <w:t>mestic demand played a key role</w:t>
            </w:r>
          </w:p>
          <w:p w:rsidR="00944C64" w:rsidRPr="00502531" w:rsidRDefault="00944C64" w:rsidP="00DA2365">
            <w:pPr>
              <w:jc w:val="center"/>
              <w:rPr>
                <w:rFonts w:ascii="Garamond" w:hAnsi="Garamond" w:cstheme="majorBidi"/>
                <w:sz w:val="24"/>
                <w:szCs w:val="24"/>
              </w:rPr>
            </w:pPr>
          </w:p>
        </w:tc>
      </w:tr>
      <w:tr w:rsidR="005F752F" w:rsidRPr="00502531" w:rsidTr="005F752F">
        <w:tc>
          <w:tcPr>
            <w:tcW w:w="2088" w:type="dxa"/>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Industry (including mining and construction)</w:t>
            </w:r>
          </w:p>
        </w:tc>
        <w:tc>
          <w:tcPr>
            <w:tcW w:w="1624" w:type="dxa"/>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21.1%</w:t>
            </w:r>
          </w:p>
        </w:tc>
        <w:tc>
          <w:tcPr>
            <w:tcW w:w="2876" w:type="dxa"/>
          </w:tcPr>
          <w:p w:rsidR="005F752F" w:rsidRPr="00502531" w:rsidRDefault="002673C8" w:rsidP="00DA2365">
            <w:pPr>
              <w:jc w:val="center"/>
              <w:rPr>
                <w:rFonts w:ascii="Garamond" w:hAnsi="Garamond" w:cstheme="majorBidi"/>
                <w:sz w:val="24"/>
                <w:szCs w:val="24"/>
              </w:rPr>
            </w:pPr>
            <w:r>
              <w:rPr>
                <w:rFonts w:ascii="Garamond" w:hAnsi="Garamond" w:cstheme="majorBidi"/>
                <w:sz w:val="24"/>
                <w:szCs w:val="24"/>
              </w:rPr>
              <w:t>Primary</w:t>
            </w:r>
            <w:r w:rsidR="005F752F" w:rsidRPr="00502531">
              <w:rPr>
                <w:rFonts w:ascii="Garamond" w:hAnsi="Garamond" w:cstheme="majorBidi"/>
                <w:sz w:val="24"/>
                <w:szCs w:val="24"/>
              </w:rPr>
              <w:t xml:space="preserve"> source of growth (investment in infrastructure)</w:t>
            </w:r>
          </w:p>
        </w:tc>
        <w:tc>
          <w:tcPr>
            <w:tcW w:w="2988" w:type="dxa"/>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Revitalization of min</w:t>
            </w:r>
            <w:r w:rsidR="00944C64" w:rsidRPr="00502531">
              <w:rPr>
                <w:rFonts w:ascii="Garamond" w:hAnsi="Garamond" w:cstheme="majorBidi"/>
                <w:sz w:val="24"/>
                <w:szCs w:val="24"/>
              </w:rPr>
              <w:t>ing and infrastructure projects</w:t>
            </w:r>
          </w:p>
          <w:p w:rsidR="00944C64" w:rsidRPr="00502531" w:rsidRDefault="00944C64" w:rsidP="00DA2365">
            <w:pPr>
              <w:jc w:val="center"/>
              <w:rPr>
                <w:rFonts w:ascii="Garamond" w:hAnsi="Garamond" w:cstheme="majorBidi"/>
                <w:sz w:val="24"/>
                <w:szCs w:val="24"/>
              </w:rPr>
            </w:pPr>
          </w:p>
          <w:p w:rsidR="00944C64" w:rsidRPr="00502531" w:rsidRDefault="00944C64" w:rsidP="00DA2365">
            <w:pPr>
              <w:jc w:val="center"/>
              <w:rPr>
                <w:rFonts w:ascii="Garamond" w:hAnsi="Garamond" w:cstheme="majorBidi"/>
                <w:sz w:val="24"/>
                <w:szCs w:val="24"/>
              </w:rPr>
            </w:pPr>
          </w:p>
        </w:tc>
      </w:tr>
      <w:tr w:rsidR="005F752F" w:rsidRPr="00502531" w:rsidTr="005F752F">
        <w:tc>
          <w:tcPr>
            <w:tcW w:w="2088" w:type="dxa"/>
            <w:tcBorders>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Services</w:t>
            </w:r>
          </w:p>
        </w:tc>
        <w:tc>
          <w:tcPr>
            <w:tcW w:w="1624" w:type="dxa"/>
            <w:tcBorders>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55.9%</w:t>
            </w:r>
          </w:p>
        </w:tc>
        <w:tc>
          <w:tcPr>
            <w:tcW w:w="2876" w:type="dxa"/>
            <w:tcBorders>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Facing persistent challenges and stagnation</w:t>
            </w:r>
          </w:p>
        </w:tc>
        <w:tc>
          <w:tcPr>
            <w:tcW w:w="2988" w:type="dxa"/>
            <w:tcBorders>
              <w:bottom w:val="single" w:sz="4" w:space="0" w:color="auto"/>
            </w:tcBorders>
          </w:tcPr>
          <w:p w:rsidR="005F752F" w:rsidRPr="00502531" w:rsidRDefault="005F752F" w:rsidP="00DA2365">
            <w:pPr>
              <w:jc w:val="center"/>
              <w:rPr>
                <w:rFonts w:ascii="Garamond" w:hAnsi="Garamond" w:cstheme="majorBidi"/>
                <w:sz w:val="24"/>
                <w:szCs w:val="24"/>
              </w:rPr>
            </w:pPr>
            <w:r w:rsidRPr="00502531">
              <w:rPr>
                <w:rFonts w:ascii="Garamond" w:hAnsi="Garamond" w:cstheme="majorBidi"/>
                <w:sz w:val="24"/>
                <w:szCs w:val="24"/>
              </w:rPr>
              <w:t>Contraction due to reduced foreign aid and an unfavorable business climate.</w:t>
            </w:r>
          </w:p>
        </w:tc>
      </w:tr>
    </w:tbl>
    <w:p w:rsidR="005F752F" w:rsidRPr="00502531" w:rsidRDefault="007210AB" w:rsidP="0034299F">
      <w:pPr>
        <w:jc w:val="both"/>
        <w:rPr>
          <w:rFonts w:ascii="Garamond" w:hAnsi="Garamond" w:cstheme="majorBidi"/>
          <w:sz w:val="24"/>
          <w:szCs w:val="24"/>
        </w:rPr>
      </w:pPr>
      <w:r w:rsidRPr="00502531">
        <w:rPr>
          <w:rFonts w:ascii="Garamond" w:hAnsi="Garamond" w:cstheme="majorBidi"/>
          <w:sz w:val="24"/>
          <w:szCs w:val="24"/>
        </w:rPr>
        <w:t>Source:</w:t>
      </w:r>
      <w:r w:rsidRPr="00502531">
        <w:rPr>
          <w:rFonts w:ascii="Garamond" w:hAnsi="Garamond"/>
          <w:sz w:val="24"/>
          <w:szCs w:val="24"/>
        </w:rPr>
        <w:t xml:space="preserve"> </w:t>
      </w:r>
      <w:r w:rsidRPr="00502531">
        <w:rPr>
          <w:rFonts w:ascii="Garamond" w:hAnsi="Garamond" w:cstheme="majorBidi"/>
          <w:sz w:val="24"/>
          <w:szCs w:val="24"/>
        </w:rPr>
        <w:t>(</w:t>
      </w:r>
      <w:hyperlink w:anchor="WorldBankGroup2024" w:history="1">
        <w:r w:rsidRPr="00502531">
          <w:rPr>
            <w:rStyle w:val="Hyperlink"/>
            <w:rFonts w:ascii="Garamond" w:hAnsi="Garamond" w:cstheme="majorBidi"/>
            <w:sz w:val="24"/>
            <w:szCs w:val="24"/>
            <w:u w:val="none"/>
          </w:rPr>
          <w:t>World Bank Group, 2024</w:t>
        </w:r>
      </w:hyperlink>
      <w:r w:rsidRPr="00502531">
        <w:rPr>
          <w:rFonts w:ascii="Garamond" w:hAnsi="Garamond" w:cstheme="majorBidi"/>
          <w:sz w:val="24"/>
          <w:szCs w:val="24"/>
        </w:rPr>
        <w:t>)</w:t>
      </w:r>
    </w:p>
    <w:p w:rsidR="004302F4" w:rsidRPr="00502531" w:rsidRDefault="004302F4" w:rsidP="002673C8">
      <w:pPr>
        <w:spacing w:after="0"/>
        <w:ind w:firstLine="720"/>
        <w:jc w:val="both"/>
        <w:rPr>
          <w:rFonts w:ascii="Garamond" w:hAnsi="Garamond" w:cstheme="majorBidi"/>
          <w:sz w:val="24"/>
          <w:szCs w:val="24"/>
        </w:rPr>
      </w:pPr>
      <w:r w:rsidRPr="00502531">
        <w:rPr>
          <w:rFonts w:ascii="Garamond" w:hAnsi="Garamond" w:cstheme="majorBidi"/>
          <w:sz w:val="24"/>
          <w:szCs w:val="24"/>
        </w:rPr>
        <w:t>Table 1 provides the structure and sector performance of the Afghanistan economy and compares the pre-</w:t>
      </w:r>
      <w:r w:rsidRPr="00502531">
        <w:rPr>
          <w:rFonts w:ascii="Garamond" w:hAnsi="Garamond" w:cstheme="majorBidi"/>
          <w:sz w:val="24"/>
          <w:szCs w:val="24"/>
          <w:lang w:bidi="fa-IR"/>
        </w:rPr>
        <w:t>crisis</w:t>
      </w:r>
      <w:r w:rsidRPr="00502531">
        <w:rPr>
          <w:rFonts w:ascii="Garamond" w:hAnsi="Garamond" w:cstheme="majorBidi"/>
          <w:sz w:val="24"/>
          <w:szCs w:val="24"/>
        </w:rPr>
        <w:t xml:space="preserve"> GDP shares in 2016 with projected sectoral dynamics in 2024. According to the data, agriculture (previously</w:t>
      </w:r>
      <w:r w:rsidR="002673C8">
        <w:rPr>
          <w:rFonts w:ascii="Garamond" w:hAnsi="Garamond" w:cstheme="majorBidi"/>
          <w:sz w:val="24"/>
          <w:szCs w:val="24"/>
        </w:rPr>
        <w:t xml:space="preserve"> constituting 23% of GDP) is returning to the forefront of the recovery, primarily because of the stabilization of domestic demand and its role as a livelihood shock absorber</w:t>
      </w:r>
      <w:r w:rsidRPr="00502531">
        <w:rPr>
          <w:rFonts w:ascii="Garamond" w:hAnsi="Garamond" w:cstheme="majorBidi"/>
          <w:sz w:val="24"/>
          <w:szCs w:val="24"/>
        </w:rPr>
        <w:t xml:space="preserve"> following the 2021 political transition. The industrial sector, logging, and construction </w:t>
      </w:r>
      <w:r w:rsidR="002673C8">
        <w:rPr>
          <w:rFonts w:ascii="Garamond" w:hAnsi="Garamond" w:cstheme="majorBidi"/>
          <w:sz w:val="24"/>
          <w:szCs w:val="24"/>
        </w:rPr>
        <w:t>account for 21.1 percent of GDP, and they have emerged as the major drivers of short-term growth through investment in infrastructure, especially</w:t>
      </w:r>
      <w:r w:rsidRPr="00502531">
        <w:rPr>
          <w:rFonts w:ascii="Garamond" w:hAnsi="Garamond" w:cstheme="majorBidi"/>
          <w:sz w:val="24"/>
          <w:szCs w:val="24"/>
        </w:rPr>
        <w:t xml:space="preserve"> mining expansion and the </w:t>
      </w:r>
      <w:proofErr w:type="spellStart"/>
      <w:r w:rsidRPr="00502531">
        <w:rPr>
          <w:rFonts w:ascii="Garamond" w:hAnsi="Garamond" w:cstheme="majorBidi"/>
          <w:sz w:val="24"/>
          <w:szCs w:val="24"/>
        </w:rPr>
        <w:t>Qosh</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Tepa</w:t>
      </w:r>
      <w:proofErr w:type="spellEnd"/>
      <w:r w:rsidRPr="00502531">
        <w:rPr>
          <w:rFonts w:ascii="Garamond" w:hAnsi="Garamond" w:cstheme="majorBidi"/>
          <w:sz w:val="24"/>
          <w:szCs w:val="24"/>
        </w:rPr>
        <w:t xml:space="preserve"> Canal. On the other hand, the services sector, which formerly </w:t>
      </w:r>
      <w:r w:rsidR="002673C8">
        <w:rPr>
          <w:rFonts w:ascii="Garamond" w:hAnsi="Garamond" w:cstheme="majorBidi"/>
          <w:sz w:val="24"/>
          <w:szCs w:val="24"/>
        </w:rPr>
        <w:t>accounted for 55.9% of GDP, is still experiencing severe stagnation due to</w:t>
      </w:r>
      <w:r w:rsidRPr="00502531">
        <w:rPr>
          <w:rFonts w:ascii="Garamond" w:hAnsi="Garamond" w:cstheme="majorBidi"/>
          <w:sz w:val="24"/>
          <w:szCs w:val="24"/>
        </w:rPr>
        <w:t xml:space="preserve"> lower foreign aid, low institutional activity, and a poor business environment. </w:t>
      </w:r>
    </w:p>
    <w:p w:rsidR="005551DA" w:rsidRDefault="004302F4" w:rsidP="002673C8">
      <w:pPr>
        <w:spacing w:after="0"/>
        <w:ind w:firstLine="720"/>
        <w:jc w:val="both"/>
        <w:rPr>
          <w:rFonts w:ascii="Garamond" w:hAnsi="Garamond" w:cstheme="majorBidi"/>
          <w:sz w:val="24"/>
          <w:szCs w:val="24"/>
        </w:rPr>
      </w:pPr>
      <w:r w:rsidRPr="00502531">
        <w:rPr>
          <w:rFonts w:ascii="Garamond" w:hAnsi="Garamond" w:cstheme="majorBidi"/>
          <w:sz w:val="24"/>
          <w:szCs w:val="24"/>
        </w:rPr>
        <w:t xml:space="preserve">In addition, tens of thousands of high-quality Afghans have fled the country, which has become a severe blow to the human capital in the country. This brain drain compromises the </w:t>
      </w:r>
      <w:r w:rsidR="002673C8">
        <w:rPr>
          <w:rFonts w:ascii="Garamond" w:hAnsi="Garamond" w:cstheme="majorBidi"/>
          <w:sz w:val="24"/>
          <w:szCs w:val="24"/>
        </w:rPr>
        <w:t>economy's ability to return to a path of modern structural transformation and renders future growth reliant on low-productivity models</w:t>
      </w:r>
      <w:r w:rsidRPr="00502531">
        <w:rPr>
          <w:rFonts w:ascii="Garamond" w:hAnsi="Garamond" w:cstheme="majorBidi"/>
          <w:sz w:val="24"/>
          <w:szCs w:val="24"/>
        </w:rPr>
        <w:t xml:space="preserve"> (</w:t>
      </w:r>
      <w:proofErr w:type="spellStart"/>
      <w:r w:rsidR="00B813CE" w:rsidRPr="00502531">
        <w:rPr>
          <w:rFonts w:ascii="Garamond" w:hAnsi="Garamond" w:cstheme="majorBidi"/>
          <w:sz w:val="24"/>
          <w:szCs w:val="24"/>
        </w:rPr>
        <w:fldChar w:fldCharType="begin"/>
      </w:r>
      <w:r w:rsidR="00B813CE" w:rsidRPr="00502531">
        <w:rPr>
          <w:rFonts w:ascii="Garamond" w:hAnsi="Garamond" w:cstheme="majorBidi"/>
          <w:sz w:val="24"/>
          <w:szCs w:val="24"/>
        </w:rPr>
        <w:instrText xml:space="preserve"> HYPERLINK  \l "Rahmat2025" </w:instrText>
      </w:r>
      <w:r w:rsidR="00B813CE"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Rahmat</w:t>
      </w:r>
      <w:proofErr w:type="spellEnd"/>
      <w:r w:rsidRPr="00502531">
        <w:rPr>
          <w:rStyle w:val="Hyperlink"/>
          <w:rFonts w:ascii="Garamond" w:hAnsi="Garamond" w:cstheme="majorBidi"/>
          <w:sz w:val="24"/>
          <w:szCs w:val="24"/>
          <w:u w:val="none"/>
        </w:rPr>
        <w:t>, 2025</w:t>
      </w:r>
      <w:r w:rsidR="00B813CE" w:rsidRPr="00502531">
        <w:rPr>
          <w:rFonts w:ascii="Garamond" w:hAnsi="Garamond" w:cstheme="majorBidi"/>
          <w:sz w:val="24"/>
          <w:szCs w:val="24"/>
        </w:rPr>
        <w:fldChar w:fldCharType="end"/>
      </w:r>
      <w:r w:rsidRPr="00502531">
        <w:rPr>
          <w:rFonts w:ascii="Garamond" w:hAnsi="Garamond" w:cstheme="majorBidi"/>
          <w:sz w:val="24"/>
          <w:szCs w:val="24"/>
        </w:rPr>
        <w:t>).</w:t>
      </w:r>
    </w:p>
    <w:p w:rsidR="00681DD8" w:rsidRDefault="00681DD8" w:rsidP="002673C8">
      <w:pPr>
        <w:spacing w:after="0"/>
        <w:ind w:firstLine="720"/>
        <w:jc w:val="both"/>
        <w:rPr>
          <w:rFonts w:ascii="Garamond" w:hAnsi="Garamond" w:cstheme="majorBidi"/>
          <w:sz w:val="24"/>
          <w:szCs w:val="24"/>
        </w:rPr>
      </w:pPr>
    </w:p>
    <w:p w:rsidR="00681DD8" w:rsidRDefault="00681DD8" w:rsidP="002673C8">
      <w:pPr>
        <w:spacing w:after="0"/>
        <w:ind w:firstLine="720"/>
        <w:jc w:val="both"/>
        <w:rPr>
          <w:rFonts w:ascii="Garamond" w:hAnsi="Garamond" w:cstheme="majorBidi"/>
          <w:sz w:val="24"/>
          <w:szCs w:val="24"/>
        </w:rPr>
      </w:pPr>
    </w:p>
    <w:p w:rsidR="00681DD8" w:rsidRPr="00502531" w:rsidRDefault="00681DD8" w:rsidP="002673C8">
      <w:pPr>
        <w:spacing w:after="0"/>
        <w:ind w:firstLine="720"/>
        <w:jc w:val="both"/>
        <w:rPr>
          <w:rFonts w:ascii="Garamond" w:hAnsi="Garamond" w:cstheme="majorBidi"/>
          <w:sz w:val="24"/>
          <w:szCs w:val="24"/>
        </w:rPr>
      </w:pPr>
    </w:p>
    <w:p w:rsidR="008D07D7" w:rsidRPr="00502531" w:rsidRDefault="008D07D7" w:rsidP="008D07D7">
      <w:pPr>
        <w:spacing w:after="0"/>
        <w:ind w:firstLine="720"/>
        <w:jc w:val="both"/>
        <w:rPr>
          <w:rFonts w:ascii="Garamond" w:hAnsi="Garamond" w:cstheme="majorBidi"/>
          <w:sz w:val="24"/>
          <w:szCs w:val="24"/>
        </w:rPr>
      </w:pPr>
    </w:p>
    <w:p w:rsidR="00430EEF" w:rsidRPr="00502531" w:rsidRDefault="00AD6954" w:rsidP="00CD701D">
      <w:pPr>
        <w:spacing w:after="0"/>
        <w:jc w:val="both"/>
        <w:rPr>
          <w:rFonts w:ascii="Garamond" w:hAnsi="Garamond" w:cstheme="majorBidi"/>
          <w:sz w:val="24"/>
          <w:szCs w:val="24"/>
        </w:rPr>
      </w:pPr>
      <w:r w:rsidRPr="00502531">
        <w:rPr>
          <w:rFonts w:ascii="Garamond" w:hAnsi="Garamond" w:cstheme="majorBidi"/>
          <w:sz w:val="24"/>
          <w:szCs w:val="24"/>
        </w:rPr>
        <w:lastRenderedPageBreak/>
        <w:t>Figure4</w:t>
      </w:r>
      <w:r w:rsidR="00430EEF" w:rsidRPr="00502531">
        <w:rPr>
          <w:rFonts w:ascii="Garamond" w:hAnsi="Garamond" w:cstheme="majorBidi"/>
          <w:sz w:val="24"/>
          <w:szCs w:val="24"/>
        </w:rPr>
        <w:t>.</w:t>
      </w:r>
      <w:r w:rsidR="00E574B4" w:rsidRPr="00502531">
        <w:rPr>
          <w:rFonts w:ascii="Garamond" w:hAnsi="Garamond" w:cstheme="majorBidi"/>
          <w:sz w:val="24"/>
          <w:szCs w:val="24"/>
        </w:rPr>
        <w:t xml:space="preserve"> </w:t>
      </w:r>
      <w:proofErr w:type="spellStart"/>
      <w:r w:rsidR="00E574B4" w:rsidRPr="00502531">
        <w:rPr>
          <w:rFonts w:ascii="Garamond" w:hAnsi="Garamond" w:cstheme="majorBidi"/>
          <w:sz w:val="24"/>
          <w:szCs w:val="24"/>
        </w:rPr>
        <w:t>Sectoral</w:t>
      </w:r>
      <w:proofErr w:type="spellEnd"/>
      <w:r w:rsidR="00E574B4" w:rsidRPr="00502531">
        <w:rPr>
          <w:rFonts w:ascii="Garamond" w:hAnsi="Garamond" w:cstheme="majorBidi"/>
          <w:sz w:val="24"/>
          <w:szCs w:val="24"/>
        </w:rPr>
        <w:t xml:space="preserve"> Dynamics of Afghanistan</w:t>
      </w:r>
      <w:r w:rsidR="00CD701D">
        <w:rPr>
          <w:rFonts w:ascii="Garamond" w:hAnsi="Garamond" w:cstheme="majorBidi"/>
          <w:sz w:val="24"/>
          <w:szCs w:val="24"/>
        </w:rPr>
        <w:t>'</w:t>
      </w:r>
      <w:r w:rsidR="00E574B4" w:rsidRPr="00502531">
        <w:rPr>
          <w:rFonts w:ascii="Garamond" w:hAnsi="Garamond" w:cstheme="majorBidi"/>
          <w:sz w:val="24"/>
          <w:szCs w:val="24"/>
        </w:rPr>
        <w:t>s Real GDP Growth, 2020–2023</w:t>
      </w:r>
    </w:p>
    <w:p w:rsidR="00430EEF" w:rsidRPr="00502531" w:rsidRDefault="00430EEF" w:rsidP="00430EEF">
      <w:pPr>
        <w:spacing w:after="0"/>
        <w:jc w:val="both"/>
        <w:rPr>
          <w:rFonts w:ascii="Garamond" w:hAnsi="Garamond" w:cstheme="majorBidi"/>
          <w:sz w:val="24"/>
          <w:szCs w:val="24"/>
          <w:lang w:bidi="fa-IR"/>
        </w:rPr>
      </w:pPr>
      <w:r w:rsidRPr="00502531">
        <w:rPr>
          <w:rFonts w:ascii="Garamond" w:hAnsi="Garamond"/>
          <w:noProof/>
        </w:rPr>
        <w:drawing>
          <wp:inline distT="0" distB="0" distL="0" distR="0" wp14:anchorId="0A5BD410" wp14:editId="7FE31F02">
            <wp:extent cx="5943600" cy="39535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953510"/>
                    </a:xfrm>
                    <a:prstGeom prst="rect">
                      <a:avLst/>
                    </a:prstGeom>
                  </pic:spPr>
                </pic:pic>
              </a:graphicData>
            </a:graphic>
          </wp:inline>
        </w:drawing>
      </w:r>
    </w:p>
    <w:p w:rsidR="0003275E" w:rsidRPr="00502531" w:rsidRDefault="00430EEF" w:rsidP="0003275E">
      <w:pPr>
        <w:spacing w:after="0"/>
        <w:jc w:val="both"/>
        <w:rPr>
          <w:rFonts w:ascii="Garamond" w:hAnsi="Garamond" w:cstheme="majorBidi"/>
          <w:sz w:val="24"/>
          <w:szCs w:val="24"/>
          <w:lang w:bidi="fa-IR"/>
        </w:rPr>
      </w:pPr>
      <w:r w:rsidRPr="00502531">
        <w:rPr>
          <w:rFonts w:ascii="Garamond" w:hAnsi="Garamond" w:cstheme="majorBidi"/>
          <w:sz w:val="24"/>
          <w:szCs w:val="24"/>
          <w:lang w:bidi="fa-IR"/>
        </w:rPr>
        <w:t>Source:</w:t>
      </w:r>
      <w:r w:rsidR="00E574B4" w:rsidRPr="00502531">
        <w:rPr>
          <w:rFonts w:ascii="Garamond" w:hAnsi="Garamond"/>
        </w:rPr>
        <w:t xml:space="preserve"> </w:t>
      </w:r>
      <w:hyperlink w:anchor="NSIA2023" w:history="1">
        <w:r w:rsidR="00E574B4" w:rsidRPr="00502531">
          <w:rPr>
            <w:rStyle w:val="Hyperlink"/>
            <w:rFonts w:ascii="Garamond" w:hAnsi="Garamond" w:cstheme="majorBidi"/>
            <w:sz w:val="24"/>
            <w:szCs w:val="24"/>
            <w:u w:val="none"/>
            <w:lang w:bidi="fa-IR"/>
          </w:rPr>
          <w:t>National Statistics and Information Authority 2024</w:t>
        </w:r>
      </w:hyperlink>
      <w:r w:rsidR="00E574B4" w:rsidRPr="00502531">
        <w:rPr>
          <w:rFonts w:ascii="Garamond" w:hAnsi="Garamond" w:cstheme="majorBidi"/>
          <w:sz w:val="24"/>
          <w:szCs w:val="24"/>
          <w:lang w:bidi="fa-IR"/>
        </w:rPr>
        <w:t xml:space="preserve"> (2019=100)</w:t>
      </w:r>
    </w:p>
    <w:p w:rsidR="0003275E" w:rsidRPr="00502531" w:rsidRDefault="0003275E" w:rsidP="0003275E">
      <w:pPr>
        <w:spacing w:after="0"/>
        <w:jc w:val="both"/>
        <w:rPr>
          <w:rFonts w:ascii="Garamond" w:hAnsi="Garamond" w:cstheme="majorBidi"/>
          <w:sz w:val="24"/>
          <w:szCs w:val="24"/>
          <w:lang w:bidi="fa-IR"/>
        </w:rPr>
      </w:pPr>
    </w:p>
    <w:p w:rsidR="00707E88" w:rsidRPr="00502531" w:rsidRDefault="00C83527"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As Figure 4 </w:t>
      </w:r>
      <w:proofErr w:type="gramStart"/>
      <w:r w:rsidRPr="00502531">
        <w:rPr>
          <w:rFonts w:ascii="Garamond" w:hAnsi="Garamond" w:cstheme="majorBidi"/>
          <w:sz w:val="24"/>
          <w:szCs w:val="24"/>
          <w:lang w:bidi="fa-IR"/>
        </w:rPr>
        <w:t>illustrate</w:t>
      </w:r>
      <w:r w:rsidR="002673C8">
        <w:rPr>
          <w:rFonts w:ascii="Garamond" w:hAnsi="Garamond" w:cstheme="majorBidi"/>
          <w:sz w:val="24"/>
          <w:szCs w:val="24"/>
          <w:lang w:bidi="fa-IR"/>
        </w:rPr>
        <w:t>s</w:t>
      </w:r>
      <w:r w:rsidRPr="00502531">
        <w:rPr>
          <w:rFonts w:ascii="Garamond" w:hAnsi="Garamond" w:cstheme="majorBidi"/>
          <w:sz w:val="24"/>
          <w:szCs w:val="24"/>
          <w:lang w:bidi="fa-IR"/>
        </w:rPr>
        <w:t>,</w:t>
      </w:r>
      <w:proofErr w:type="gramEnd"/>
      <w:r w:rsidRPr="00502531">
        <w:rPr>
          <w:rFonts w:ascii="Garamond" w:hAnsi="Garamond" w:cstheme="majorBidi"/>
          <w:sz w:val="24"/>
          <w:szCs w:val="24"/>
          <w:lang w:bidi="fa-IR"/>
        </w:rPr>
        <w:t xml:space="preserve"> the Afghan economy's performance from 2020 to 23 shows that all sectors have become highly volatile. The economy </w:t>
      </w:r>
      <w:r w:rsidR="002673C8">
        <w:rPr>
          <w:rFonts w:ascii="Garamond" w:hAnsi="Garamond" w:cstheme="majorBidi"/>
          <w:sz w:val="24"/>
          <w:szCs w:val="24"/>
          <w:lang w:bidi="fa-IR"/>
        </w:rPr>
        <w:t>declined considerably in 2021 (-20.7%), with the steepest declines</w:t>
      </w:r>
      <w:r w:rsidRPr="00502531">
        <w:rPr>
          <w:rFonts w:ascii="Garamond" w:hAnsi="Garamond" w:cstheme="majorBidi"/>
          <w:sz w:val="24"/>
          <w:szCs w:val="24"/>
          <w:lang w:bidi="fa-IR"/>
        </w:rPr>
        <w:t xml:space="preserve"> in agriculture (-9.8%) and industry (-12.8%). Small recoveries occurred in 2023, and t</w:t>
      </w:r>
      <w:r w:rsidR="002673C8">
        <w:rPr>
          <w:rFonts w:ascii="Garamond" w:hAnsi="Garamond" w:cstheme="majorBidi"/>
          <w:sz w:val="24"/>
          <w:szCs w:val="24"/>
          <w:lang w:bidi="fa-IR"/>
        </w:rPr>
        <w:t>otal GDP growth was 2.7%, driven by rebounds in mining (+6.9%), utilities (+5.0%), and trade-related services (</w:t>
      </w:r>
      <w:r w:rsidRPr="00502531">
        <w:rPr>
          <w:rFonts w:ascii="Garamond" w:hAnsi="Garamond" w:cstheme="majorBidi"/>
          <w:sz w:val="24"/>
          <w:szCs w:val="24"/>
          <w:lang w:bidi="fa-IR"/>
        </w:rPr>
        <w:t xml:space="preserve">+17.9%). Nevertheless, the main </w:t>
      </w:r>
      <w:r w:rsidR="002673C8">
        <w:rPr>
          <w:rFonts w:ascii="Garamond" w:hAnsi="Garamond" w:cstheme="majorBidi"/>
          <w:sz w:val="24"/>
          <w:szCs w:val="24"/>
          <w:lang w:bidi="fa-IR"/>
        </w:rPr>
        <w:t>sectors of the economy, such as construction and real estate, remained flat or continued to decline, indicating an uneven recovery</w:t>
      </w:r>
      <w:r w:rsidRPr="00502531">
        <w:rPr>
          <w:rFonts w:ascii="Garamond" w:hAnsi="Garamond" w:cstheme="majorBidi"/>
          <w:sz w:val="24"/>
          <w:szCs w:val="24"/>
          <w:lang w:bidi="fa-IR"/>
        </w:rPr>
        <w:t>.</w:t>
      </w:r>
    </w:p>
    <w:p w:rsidR="0003275E" w:rsidRPr="00502531" w:rsidRDefault="0003275E" w:rsidP="00C83527">
      <w:pPr>
        <w:spacing w:after="0"/>
        <w:jc w:val="both"/>
        <w:rPr>
          <w:rFonts w:ascii="Garamond" w:hAnsi="Garamond" w:cstheme="majorBidi"/>
          <w:sz w:val="24"/>
          <w:szCs w:val="24"/>
          <w:lang w:bidi="fa-IR"/>
        </w:rPr>
      </w:pPr>
    </w:p>
    <w:p w:rsidR="002A6295" w:rsidRPr="00502531" w:rsidRDefault="002A6295" w:rsidP="00553AEF">
      <w:pPr>
        <w:spacing w:after="0"/>
        <w:jc w:val="both"/>
        <w:rPr>
          <w:rFonts w:ascii="Garamond" w:hAnsi="Garamond" w:cstheme="majorBidi"/>
          <w:sz w:val="24"/>
          <w:szCs w:val="24"/>
          <w:lang w:bidi="fa-IR"/>
        </w:rPr>
      </w:pPr>
      <w:r w:rsidRPr="00502531">
        <w:rPr>
          <w:rFonts w:ascii="Garamond" w:hAnsi="Garamond" w:cstheme="majorBidi"/>
          <w:sz w:val="24"/>
          <w:szCs w:val="24"/>
          <w:lang w:bidi="fa-IR"/>
        </w:rPr>
        <w:t>Figure</w:t>
      </w:r>
      <w:r w:rsidR="00553AEF" w:rsidRPr="00502531">
        <w:rPr>
          <w:rFonts w:ascii="Garamond" w:hAnsi="Garamond" w:cstheme="majorBidi"/>
          <w:sz w:val="24"/>
          <w:szCs w:val="24"/>
          <w:rtl/>
          <w:lang w:bidi="fa-IR"/>
        </w:rPr>
        <w:t>5</w:t>
      </w:r>
      <w:r w:rsidRPr="00502531">
        <w:rPr>
          <w:rFonts w:ascii="Garamond" w:hAnsi="Garamond" w:cstheme="majorBidi"/>
          <w:sz w:val="24"/>
          <w:szCs w:val="24"/>
          <w:lang w:bidi="fa-IR"/>
        </w:rPr>
        <w:t>. Sectoral GDP Growth Trends in Afghanistan (2003–2023): A Comparative Analysis of Pre- and Post-Islamic Emirate of Afghanistan Takeover Periods</w:t>
      </w:r>
    </w:p>
    <w:p w:rsidR="00707E88" w:rsidRPr="00502531" w:rsidRDefault="00707E88" w:rsidP="00430EEF">
      <w:pPr>
        <w:spacing w:after="0"/>
        <w:jc w:val="both"/>
        <w:rPr>
          <w:rFonts w:ascii="Garamond" w:hAnsi="Garamond" w:cstheme="majorBidi"/>
          <w:sz w:val="24"/>
          <w:szCs w:val="24"/>
          <w:lang w:bidi="fa-IR"/>
        </w:rPr>
      </w:pPr>
      <w:r w:rsidRPr="00502531">
        <w:rPr>
          <w:rFonts w:ascii="Garamond" w:hAnsi="Garamond"/>
          <w:noProof/>
        </w:rPr>
        <w:drawing>
          <wp:inline distT="0" distB="0" distL="0" distR="0" wp14:anchorId="47298E94" wp14:editId="204FB18A">
            <wp:extent cx="594360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790700"/>
                    </a:xfrm>
                    <a:prstGeom prst="rect">
                      <a:avLst/>
                    </a:prstGeom>
                  </pic:spPr>
                </pic:pic>
              </a:graphicData>
            </a:graphic>
          </wp:inline>
        </w:drawing>
      </w:r>
    </w:p>
    <w:p w:rsidR="00A80AD3" w:rsidRPr="00502531" w:rsidRDefault="00A80AD3" w:rsidP="00430EEF">
      <w:pPr>
        <w:spacing w:after="0"/>
        <w:jc w:val="both"/>
        <w:rPr>
          <w:rFonts w:ascii="Garamond" w:hAnsi="Garamond" w:cstheme="majorBidi"/>
          <w:sz w:val="24"/>
          <w:szCs w:val="24"/>
          <w:lang w:bidi="fa-IR"/>
        </w:rPr>
      </w:pPr>
    </w:p>
    <w:p w:rsidR="00707E88" w:rsidRPr="00502531" w:rsidRDefault="00707E88" w:rsidP="0034299F">
      <w:pPr>
        <w:jc w:val="both"/>
        <w:rPr>
          <w:rFonts w:ascii="Garamond" w:hAnsi="Garamond" w:cstheme="majorBidi"/>
          <w:sz w:val="24"/>
          <w:szCs w:val="24"/>
          <w:lang w:bidi="fa-IR"/>
        </w:rPr>
      </w:pPr>
      <w:r w:rsidRPr="00502531">
        <w:rPr>
          <w:rFonts w:ascii="Garamond" w:hAnsi="Garamond" w:cstheme="majorBidi"/>
          <w:sz w:val="24"/>
          <w:szCs w:val="24"/>
          <w:lang w:bidi="fa-IR"/>
        </w:rPr>
        <w:t>Source: National Statistics and Information Authority 2024 (2019=100)</w:t>
      </w:r>
    </w:p>
    <w:p w:rsidR="00CE1DFC" w:rsidRPr="00502531" w:rsidRDefault="00495649" w:rsidP="00066736">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The growth rate shown in Figure 5 </w:t>
      </w:r>
      <w:r w:rsidR="002673C8">
        <w:rPr>
          <w:rFonts w:ascii="Garamond" w:hAnsi="Garamond" w:cstheme="majorBidi"/>
          <w:sz w:val="24"/>
          <w:szCs w:val="24"/>
          <w:lang w:bidi="fa-IR"/>
        </w:rPr>
        <w:t>for Afghanistan's annual real GDP between 2003 and 2023 indicates significant economic fluctuations across</w:t>
      </w:r>
      <w:r w:rsidRPr="00502531">
        <w:rPr>
          <w:rFonts w:ascii="Garamond" w:hAnsi="Garamond" w:cstheme="majorBidi"/>
          <w:sz w:val="24"/>
          <w:szCs w:val="24"/>
          <w:lang w:bidi="fa-IR"/>
        </w:rPr>
        <w:t xml:space="preserve"> various political periods. The years 2003-2012 </w:t>
      </w:r>
      <w:r w:rsidR="00066736">
        <w:rPr>
          <w:rFonts w:ascii="Garamond" w:hAnsi="Garamond" w:cstheme="majorBidi"/>
          <w:sz w:val="24"/>
          <w:szCs w:val="24"/>
          <w:lang w:bidi="fa-IR"/>
        </w:rPr>
        <w:t>saw strong growth, averaging</w:t>
      </w:r>
      <w:r w:rsidR="002673C8">
        <w:rPr>
          <w:rFonts w:ascii="Garamond" w:hAnsi="Garamond" w:cstheme="majorBidi"/>
          <w:sz w:val="24"/>
          <w:szCs w:val="24"/>
          <w:lang w:bidi="fa-IR"/>
        </w:rPr>
        <w:t xml:space="preserve"> about 9 percent per annum, driven by international assistance and security expenditure</w:t>
      </w:r>
      <w:r w:rsidRPr="00502531">
        <w:rPr>
          <w:rFonts w:ascii="Garamond" w:hAnsi="Garamond" w:cstheme="majorBidi"/>
          <w:sz w:val="24"/>
          <w:szCs w:val="24"/>
          <w:lang w:bidi="fa-IR"/>
        </w:rPr>
        <w:t>. Despite this, since 2013</w:t>
      </w:r>
      <w:r w:rsidR="002673C8">
        <w:rPr>
          <w:rFonts w:ascii="Garamond" w:hAnsi="Garamond" w:cstheme="majorBidi"/>
          <w:sz w:val="24"/>
          <w:szCs w:val="24"/>
          <w:lang w:bidi="fa-IR"/>
        </w:rPr>
        <w:t>, growth has slowed and averaged only two percentage points below</w:t>
      </w:r>
      <w:r w:rsidRPr="00502531">
        <w:rPr>
          <w:rFonts w:ascii="Garamond" w:hAnsi="Garamond" w:cstheme="majorBidi"/>
          <w:sz w:val="24"/>
          <w:szCs w:val="24"/>
          <w:lang w:bidi="fa-IR"/>
        </w:rPr>
        <w:t xml:space="preserve"> the population growth rate. The seizure of the Islamic Emirate of Afghanistan in August 2021 triggered a</w:t>
      </w:r>
      <w:r w:rsidR="002673C8">
        <w:rPr>
          <w:rFonts w:ascii="Garamond" w:hAnsi="Garamond" w:cstheme="majorBidi"/>
          <w:sz w:val="24"/>
          <w:szCs w:val="24"/>
          <w:lang w:bidi="fa-IR"/>
        </w:rPr>
        <w:t xml:space="preserve"> severe economic contraction</w:t>
      </w:r>
      <w:r w:rsidRPr="00502531">
        <w:rPr>
          <w:rFonts w:ascii="Garamond" w:hAnsi="Garamond" w:cstheme="majorBidi"/>
          <w:sz w:val="24"/>
          <w:szCs w:val="24"/>
          <w:lang w:bidi="fa-IR"/>
        </w:rPr>
        <w:t xml:space="preserve">, and the GDP shrank by an estimated 27% between 2021 and 2022. Despite </w:t>
      </w:r>
      <w:r w:rsidR="002673C8">
        <w:rPr>
          <w:rFonts w:ascii="Garamond" w:hAnsi="Garamond" w:cstheme="majorBidi"/>
          <w:sz w:val="24"/>
          <w:szCs w:val="24"/>
          <w:lang w:bidi="fa-IR"/>
        </w:rPr>
        <w:t>a 2.7 percent recovery in 2023, the economy remains weak and operate</w:t>
      </w:r>
      <w:r w:rsidRPr="00502531">
        <w:rPr>
          <w:rFonts w:ascii="Garamond" w:hAnsi="Garamond" w:cstheme="majorBidi"/>
          <w:sz w:val="24"/>
          <w:szCs w:val="24"/>
          <w:lang w:bidi="fa-IR"/>
        </w:rPr>
        <w:t>s at approximately 70 percent of its pre-2021 performance standard.</w:t>
      </w:r>
    </w:p>
    <w:p w:rsidR="00495649" w:rsidRPr="00502531" w:rsidRDefault="00495649" w:rsidP="00FF741C">
      <w:pPr>
        <w:jc w:val="both"/>
        <w:rPr>
          <w:rFonts w:ascii="Garamond" w:hAnsi="Garamond" w:cstheme="majorBidi"/>
          <w:sz w:val="24"/>
          <w:szCs w:val="24"/>
          <w:lang w:bidi="fa-IR"/>
        </w:rPr>
      </w:pPr>
    </w:p>
    <w:p w:rsidR="00843211" w:rsidRPr="00502531" w:rsidRDefault="00AD10DE" w:rsidP="00553AEF">
      <w:pPr>
        <w:pStyle w:val="ListParagraph"/>
        <w:numPr>
          <w:ilvl w:val="1"/>
          <w:numId w:val="1"/>
        </w:numPr>
        <w:jc w:val="both"/>
        <w:rPr>
          <w:rFonts w:ascii="Garamond" w:hAnsi="Garamond" w:cstheme="majorBidi"/>
          <w:b/>
          <w:bCs/>
          <w:sz w:val="24"/>
          <w:szCs w:val="24"/>
          <w:rtl/>
          <w:lang w:bidi="fa-IR"/>
        </w:rPr>
      </w:pPr>
      <w:r w:rsidRPr="00502531">
        <w:rPr>
          <w:rFonts w:ascii="Garamond" w:hAnsi="Garamond" w:cstheme="majorBidi"/>
          <w:b/>
          <w:bCs/>
          <w:sz w:val="24"/>
          <w:szCs w:val="24"/>
          <w:lang w:bidi="fa-IR"/>
        </w:rPr>
        <w:t>Macroeconomic Dynamics of the Labor Market: Unemployment, Participation, and Demographic Pressure</w:t>
      </w:r>
    </w:p>
    <w:p w:rsidR="008C14E7" w:rsidRPr="00502531" w:rsidRDefault="008C14E7"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Over the past few years, unemployment in Afghanistan's labor market has increased, and the labor force participation rate has </w:t>
      </w:r>
      <w:r w:rsidR="002673C8">
        <w:rPr>
          <w:rFonts w:ascii="Garamond" w:hAnsi="Garamond" w:cstheme="majorBidi"/>
          <w:sz w:val="24"/>
          <w:szCs w:val="24"/>
          <w:lang w:bidi="fa-IR"/>
        </w:rPr>
        <w:t>changed significantly</w:t>
      </w:r>
      <w:r w:rsidRPr="00502531">
        <w:rPr>
          <w:rFonts w:ascii="Garamond" w:hAnsi="Garamond" w:cstheme="majorBidi"/>
          <w:sz w:val="24"/>
          <w:szCs w:val="24"/>
          <w:lang w:bidi="fa-IR"/>
        </w:rPr>
        <w:t xml:space="preserve">. The general unemployment rate (calculated by the ILO) </w:t>
      </w:r>
      <w:proofErr w:type="gramStart"/>
      <w:r w:rsidR="00F00099" w:rsidRPr="00502531">
        <w:rPr>
          <w:rFonts w:ascii="Garamond" w:hAnsi="Garamond" w:cstheme="majorBidi"/>
          <w:sz w:val="24"/>
          <w:szCs w:val="24"/>
          <w:lang w:bidi="fa-IR"/>
        </w:rPr>
        <w:t>rose</w:t>
      </w:r>
      <w:proofErr w:type="gramEnd"/>
      <w:r w:rsidRPr="00502531">
        <w:rPr>
          <w:rFonts w:ascii="Garamond" w:hAnsi="Garamond" w:cstheme="majorBidi"/>
          <w:sz w:val="24"/>
          <w:szCs w:val="24"/>
          <w:lang w:bidi="fa-IR"/>
        </w:rPr>
        <w:t xml:space="preserve"> by 13.28 per cent in 2021 to 14.1 per cent in 2022 and to 15.4 per cent in 2023. It was estimated that the unemployment rate would remain high in 2024 and 2025 (</w:t>
      </w:r>
      <w:hyperlink w:anchor="Akbari2025" w:history="1">
        <w:r w:rsidRPr="00502531">
          <w:rPr>
            <w:rStyle w:val="Hyperlink"/>
            <w:rFonts w:ascii="Garamond" w:hAnsi="Garamond" w:cstheme="majorBidi"/>
            <w:sz w:val="24"/>
            <w:szCs w:val="24"/>
            <w:u w:val="none"/>
            <w:lang w:bidi="fa-IR"/>
          </w:rPr>
          <w:t>Akbari, 2025</w:t>
        </w:r>
      </w:hyperlink>
      <w:r w:rsidRPr="00502531">
        <w:rPr>
          <w:rFonts w:ascii="Garamond" w:hAnsi="Garamond" w:cstheme="majorBidi"/>
          <w:sz w:val="24"/>
          <w:szCs w:val="24"/>
          <w:lang w:bidi="fa-IR"/>
        </w:rPr>
        <w:t xml:space="preserve">; </w:t>
      </w:r>
      <w:hyperlink w:anchor="CEICdata2024" w:history="1">
        <w:r w:rsidRPr="00502531">
          <w:rPr>
            <w:rStyle w:val="Hyperlink"/>
            <w:rFonts w:ascii="Garamond" w:hAnsi="Garamond" w:cstheme="majorBidi"/>
            <w:sz w:val="24"/>
            <w:szCs w:val="24"/>
            <w:u w:val="none"/>
            <w:lang w:bidi="fa-IR"/>
          </w:rPr>
          <w:t>CEICdata.com, 2024</w:t>
        </w:r>
      </w:hyperlink>
      <w:r w:rsidRPr="00502531">
        <w:rPr>
          <w:rFonts w:ascii="Garamond" w:hAnsi="Garamond" w:cstheme="majorBidi"/>
          <w:sz w:val="24"/>
          <w:szCs w:val="24"/>
          <w:lang w:bidi="fa-IR"/>
        </w:rPr>
        <w:t>).</w:t>
      </w:r>
    </w:p>
    <w:p w:rsidR="008C14E7" w:rsidRPr="00502531" w:rsidRDefault="008C14E7"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With the increasing unemployment, the economy of Afghanistan has been experiencing intense pressures due to high rates of poverty of up to at least half of the population and due to food insecurity that challenges a large proportion of about 15 million people. These have led to forced labor participation, as households are forced to enlist more labor, especially youth, to sustain themselves. This influx of involvement, coupled with a shortage of employment opportunities, has compounded labor-market pressures, thereby increasing unemployment. Workers in these conditions of survival can hardly choose their employment: they are forced to accept any available job, most of which </w:t>
      </w:r>
      <w:r w:rsidR="002673C8">
        <w:rPr>
          <w:rFonts w:ascii="Garamond" w:hAnsi="Garamond" w:cstheme="majorBidi"/>
          <w:sz w:val="24"/>
          <w:szCs w:val="24"/>
          <w:lang w:bidi="fa-IR"/>
        </w:rPr>
        <w:t>are</w:t>
      </w:r>
      <w:r w:rsidRPr="00502531">
        <w:rPr>
          <w:rFonts w:ascii="Garamond" w:hAnsi="Garamond" w:cstheme="majorBidi"/>
          <w:sz w:val="24"/>
          <w:szCs w:val="24"/>
          <w:lang w:bidi="fa-IR"/>
        </w:rPr>
        <w:t xml:space="preserve"> in the informal sector (</w:t>
      </w:r>
      <w:hyperlink w:anchor="WorldBank2024" w:history="1">
        <w:r w:rsidRPr="00502531">
          <w:rPr>
            <w:rStyle w:val="Hyperlink"/>
            <w:rFonts w:ascii="Garamond" w:hAnsi="Garamond" w:cstheme="majorBidi"/>
            <w:sz w:val="24"/>
            <w:szCs w:val="24"/>
            <w:u w:val="none"/>
            <w:lang w:bidi="fa-IR"/>
          </w:rPr>
          <w:t>World Bank, 2024</w:t>
        </w:r>
      </w:hyperlink>
      <w:r w:rsidRPr="00502531">
        <w:rPr>
          <w:rFonts w:ascii="Garamond" w:hAnsi="Garamond" w:cstheme="majorBidi"/>
          <w:sz w:val="24"/>
          <w:szCs w:val="24"/>
          <w:lang w:bidi="fa-IR"/>
        </w:rPr>
        <w:t xml:space="preserve">; </w:t>
      </w:r>
      <w:hyperlink w:anchor="Farahi2024" w:history="1">
        <w:proofErr w:type="spellStart"/>
        <w:r w:rsidRPr="00502531">
          <w:rPr>
            <w:rStyle w:val="Hyperlink"/>
            <w:rFonts w:ascii="Garamond" w:hAnsi="Garamond" w:cstheme="majorBidi"/>
            <w:sz w:val="24"/>
            <w:szCs w:val="24"/>
            <w:u w:val="none"/>
            <w:lang w:bidi="fa-IR"/>
          </w:rPr>
          <w:t>Farahi</w:t>
        </w:r>
        <w:proofErr w:type="spellEnd"/>
        <w:r w:rsidRPr="00502531">
          <w:rPr>
            <w:rStyle w:val="Hyperlink"/>
            <w:rFonts w:ascii="Garamond" w:hAnsi="Garamond" w:cstheme="majorBidi"/>
            <w:sz w:val="24"/>
            <w:szCs w:val="24"/>
            <w:u w:val="none"/>
            <w:lang w:bidi="fa-IR"/>
          </w:rPr>
          <w:t>, 2024</w:t>
        </w:r>
      </w:hyperlink>
      <w:r w:rsidRPr="00502531">
        <w:rPr>
          <w:rFonts w:ascii="Garamond" w:hAnsi="Garamond" w:cstheme="majorBidi"/>
          <w:sz w:val="24"/>
          <w:szCs w:val="24"/>
          <w:lang w:bidi="fa-IR"/>
        </w:rPr>
        <w:t xml:space="preserve">; </w:t>
      </w:r>
      <w:hyperlink w:anchor="Afghanistan2023" w:history="1">
        <w:r w:rsidRPr="00502531">
          <w:rPr>
            <w:rStyle w:val="Hyperlink"/>
            <w:rFonts w:ascii="Garamond" w:hAnsi="Garamond" w:cstheme="majorBidi"/>
            <w:sz w:val="24"/>
            <w:szCs w:val="24"/>
            <w:u w:val="none"/>
            <w:lang w:bidi="fa-IR"/>
          </w:rPr>
          <w:t>Afghanistan, 2023</w:t>
        </w:r>
      </w:hyperlink>
      <w:r w:rsidRPr="00502531">
        <w:rPr>
          <w:rFonts w:ascii="Garamond" w:hAnsi="Garamond" w:cstheme="majorBidi"/>
          <w:sz w:val="24"/>
          <w:szCs w:val="24"/>
          <w:lang w:bidi="fa-IR"/>
        </w:rPr>
        <w:t>).</w:t>
      </w:r>
    </w:p>
    <w:p w:rsidR="00495C16" w:rsidRPr="00502531" w:rsidRDefault="00495C16" w:rsidP="008C14E7">
      <w:pPr>
        <w:jc w:val="both"/>
        <w:rPr>
          <w:rFonts w:ascii="Garamond" w:hAnsi="Garamond" w:cstheme="majorBidi"/>
          <w:sz w:val="24"/>
          <w:szCs w:val="24"/>
          <w:lang w:bidi="fa-IR"/>
        </w:rPr>
      </w:pPr>
      <w:r w:rsidRPr="00502531">
        <w:rPr>
          <w:rFonts w:ascii="Garamond" w:hAnsi="Garamond" w:cstheme="majorBidi"/>
          <w:sz w:val="24"/>
          <w:szCs w:val="24"/>
          <w:lang w:bidi="fa-IR"/>
        </w:rPr>
        <w:t>Figure</w:t>
      </w:r>
      <w:r w:rsidR="00553AEF" w:rsidRPr="00502531">
        <w:rPr>
          <w:rFonts w:ascii="Garamond" w:hAnsi="Garamond" w:cstheme="majorBidi"/>
          <w:sz w:val="24"/>
          <w:szCs w:val="24"/>
          <w:rtl/>
          <w:lang w:bidi="fa-IR"/>
        </w:rPr>
        <w:t>6</w:t>
      </w:r>
      <w:r w:rsidRPr="00502531">
        <w:rPr>
          <w:rFonts w:ascii="Garamond" w:hAnsi="Garamond" w:cstheme="majorBidi"/>
          <w:sz w:val="24"/>
          <w:szCs w:val="24"/>
          <w:lang w:bidi="fa-IR"/>
        </w:rPr>
        <w:t>. Employment Type Distribution among Afghan Youth by Gender, 2019–2023</w:t>
      </w:r>
    </w:p>
    <w:p w:rsidR="00495C16" w:rsidRPr="00502531" w:rsidRDefault="00495C16" w:rsidP="003D42DA">
      <w:pPr>
        <w:jc w:val="both"/>
        <w:rPr>
          <w:rFonts w:ascii="Garamond" w:hAnsi="Garamond" w:cstheme="majorBidi"/>
          <w:sz w:val="24"/>
          <w:szCs w:val="24"/>
          <w:lang w:bidi="fa-IR"/>
        </w:rPr>
      </w:pPr>
      <w:r w:rsidRPr="00502531">
        <w:rPr>
          <w:rFonts w:ascii="Garamond" w:hAnsi="Garamond"/>
          <w:noProof/>
        </w:rPr>
        <w:drawing>
          <wp:inline distT="0" distB="0" distL="0" distR="0" wp14:anchorId="2C5AB295" wp14:editId="2E81C17E">
            <wp:extent cx="5943600" cy="1863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863090"/>
                    </a:xfrm>
                    <a:prstGeom prst="rect">
                      <a:avLst/>
                    </a:prstGeom>
                  </pic:spPr>
                </pic:pic>
              </a:graphicData>
            </a:graphic>
          </wp:inline>
        </w:drawing>
      </w:r>
    </w:p>
    <w:p w:rsidR="00495C16" w:rsidRPr="00502531" w:rsidRDefault="00495C16" w:rsidP="003D42DA">
      <w:pPr>
        <w:jc w:val="both"/>
        <w:rPr>
          <w:rFonts w:ascii="Garamond" w:hAnsi="Garamond" w:cstheme="majorBidi"/>
          <w:sz w:val="24"/>
          <w:szCs w:val="24"/>
          <w:lang w:bidi="fa-IR"/>
        </w:rPr>
      </w:pPr>
      <w:r w:rsidRPr="00502531">
        <w:rPr>
          <w:rFonts w:ascii="Garamond" w:hAnsi="Garamond" w:cstheme="majorBidi"/>
          <w:sz w:val="24"/>
          <w:szCs w:val="24"/>
          <w:lang w:bidi="fa-IR"/>
        </w:rPr>
        <w:t xml:space="preserve">Source: </w:t>
      </w:r>
      <w:r w:rsidR="00BA0C0E" w:rsidRPr="00502531">
        <w:rPr>
          <w:rFonts w:ascii="Garamond" w:eastAsia="Times New Roman" w:hAnsi="Garamond" w:cs="Times New Roman"/>
          <w:sz w:val="24"/>
          <w:szCs w:val="24"/>
        </w:rPr>
        <w:t>(World Bank, 2025)</w:t>
      </w:r>
    </w:p>
    <w:p w:rsidR="00F82E03" w:rsidRPr="00502531" w:rsidRDefault="00C01129" w:rsidP="00CD701D">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lastRenderedPageBreak/>
        <w:t>Figure 6 shows a significant change in the gender makeup of youth employment from 2019–20 to 2023. The percentage of men who were self-employed rose slightly (from 17% to 23%), while the rate of men who worked for wages, especially in the private sector, fell (from 45% to 29%). For young women, the structural change is even more apparent: unpaid family work went from 54% to 30%, and self-employment went from 2% to 49%. This rise is due to a shift toward low-productivity activities done at home, such as handicrafts and small businesses, rather than more formal entrepreneurship.</w:t>
      </w:r>
    </w:p>
    <w:p w:rsidR="00C01129" w:rsidRPr="00502531" w:rsidRDefault="00C01129" w:rsidP="00BB47A3">
      <w:pPr>
        <w:jc w:val="both"/>
        <w:rPr>
          <w:rFonts w:ascii="Garamond" w:hAnsi="Garamond" w:cstheme="majorBidi"/>
          <w:sz w:val="24"/>
          <w:szCs w:val="24"/>
          <w:lang w:bidi="fa-IR"/>
        </w:rPr>
      </w:pPr>
    </w:p>
    <w:p w:rsidR="00A1063D" w:rsidRPr="00502531" w:rsidRDefault="00A1063D" w:rsidP="005366D3">
      <w:pPr>
        <w:pStyle w:val="ListParagraph"/>
        <w:numPr>
          <w:ilvl w:val="1"/>
          <w:numId w:val="1"/>
        </w:numPr>
        <w:jc w:val="both"/>
        <w:rPr>
          <w:rFonts w:ascii="Garamond" w:hAnsi="Garamond" w:cstheme="majorBidi"/>
          <w:b/>
          <w:bCs/>
          <w:sz w:val="24"/>
          <w:szCs w:val="24"/>
          <w:lang w:bidi="fa-IR"/>
        </w:rPr>
      </w:pPr>
      <w:r w:rsidRPr="00502531">
        <w:rPr>
          <w:rFonts w:ascii="Garamond" w:hAnsi="Garamond" w:cstheme="majorBidi"/>
          <w:b/>
          <w:bCs/>
          <w:sz w:val="24"/>
          <w:szCs w:val="24"/>
          <w:lang w:bidi="fa-IR"/>
        </w:rPr>
        <w:t>Youth Unemployment</w:t>
      </w:r>
    </w:p>
    <w:p w:rsidR="00C01129" w:rsidRPr="00502531" w:rsidRDefault="00C01129" w:rsidP="00CD701D">
      <w:pPr>
        <w:spacing w:after="0"/>
        <w:ind w:firstLine="720"/>
        <w:jc w:val="both"/>
        <w:rPr>
          <w:rFonts w:ascii="Garamond" w:hAnsi="Garamond" w:cstheme="majorBidi"/>
          <w:sz w:val="24"/>
          <w:szCs w:val="24"/>
          <w:rtl/>
          <w:lang w:bidi="fa-IR"/>
        </w:rPr>
      </w:pPr>
      <w:r w:rsidRPr="00502531">
        <w:rPr>
          <w:rFonts w:ascii="Garamond" w:hAnsi="Garamond" w:cstheme="majorBidi"/>
          <w:sz w:val="24"/>
          <w:szCs w:val="24"/>
          <w:lang w:bidi="fa-IR"/>
        </w:rPr>
        <w:t>One of the most significant problems in Afghanistan's job market is that young people can't find work. In 2021, 52.7 percent of young people were NEET (not in employment, education, or training). This is much higher than the regional and income-group averages. The World Bank (2025) reports that 16.4% of young people aged 15 to 24 are unemployed, underscoring the vulnerability of this group.</w:t>
      </w:r>
    </w:p>
    <w:p w:rsidR="00305CB3" w:rsidRPr="00502531" w:rsidRDefault="00B45A38" w:rsidP="00D63A91">
      <w:pPr>
        <w:spacing w:after="0"/>
        <w:rPr>
          <w:rFonts w:ascii="Garamond" w:hAnsi="Garamond" w:cstheme="majorBidi"/>
          <w:sz w:val="24"/>
          <w:szCs w:val="24"/>
        </w:rPr>
      </w:pPr>
      <w:r w:rsidRPr="00502531">
        <w:rPr>
          <w:rFonts w:ascii="Garamond" w:hAnsi="Garamond" w:cstheme="majorBidi"/>
          <w:sz w:val="24"/>
          <w:szCs w:val="24"/>
        </w:rPr>
        <w:t>Table</w:t>
      </w:r>
      <w:r w:rsidR="00305CB3" w:rsidRPr="00502531">
        <w:rPr>
          <w:rFonts w:ascii="Garamond" w:hAnsi="Garamond" w:cstheme="majorBidi"/>
          <w:sz w:val="24"/>
          <w:szCs w:val="24"/>
        </w:rPr>
        <w:t>2. Key labor market indicators of Afghanistan: Trends from 2018 to 2023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002"/>
        <w:gridCol w:w="1145"/>
        <w:gridCol w:w="1002"/>
        <w:gridCol w:w="998"/>
      </w:tblGrid>
      <w:tr w:rsidR="00305CB3" w:rsidRPr="00502531" w:rsidTr="00305CB3">
        <w:tc>
          <w:tcPr>
            <w:tcW w:w="2835" w:type="pct"/>
            <w:tcBorders>
              <w:top w:val="single" w:sz="4" w:space="0" w:color="auto"/>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Indicator</w:t>
            </w:r>
          </w:p>
        </w:tc>
        <w:tc>
          <w:tcPr>
            <w:tcW w:w="523" w:type="pct"/>
            <w:tcBorders>
              <w:top w:val="single" w:sz="4" w:space="0" w:color="auto"/>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2018</w:t>
            </w:r>
          </w:p>
        </w:tc>
        <w:tc>
          <w:tcPr>
            <w:tcW w:w="598" w:type="pct"/>
            <w:tcBorders>
              <w:top w:val="single" w:sz="4" w:space="0" w:color="auto"/>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2021</w:t>
            </w:r>
          </w:p>
        </w:tc>
        <w:tc>
          <w:tcPr>
            <w:tcW w:w="523" w:type="pct"/>
            <w:tcBorders>
              <w:top w:val="single" w:sz="4" w:space="0" w:color="auto"/>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2022</w:t>
            </w:r>
          </w:p>
        </w:tc>
        <w:tc>
          <w:tcPr>
            <w:tcW w:w="523" w:type="pct"/>
            <w:tcBorders>
              <w:top w:val="single" w:sz="4" w:space="0" w:color="auto"/>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2023</w:t>
            </w:r>
          </w:p>
        </w:tc>
      </w:tr>
      <w:tr w:rsidR="00305CB3" w:rsidRPr="00502531" w:rsidTr="00305CB3">
        <w:tc>
          <w:tcPr>
            <w:tcW w:w="2835" w:type="pct"/>
            <w:tcBorders>
              <w:top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Overall unemployment rate (ILO estimation)</w:t>
            </w:r>
          </w:p>
        </w:tc>
        <w:tc>
          <w:tcPr>
            <w:tcW w:w="523" w:type="pct"/>
            <w:tcBorders>
              <w:top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8.4%</w:t>
            </w:r>
          </w:p>
        </w:tc>
        <w:tc>
          <w:tcPr>
            <w:tcW w:w="598" w:type="pct"/>
            <w:tcBorders>
              <w:top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13.28</w:t>
            </w:r>
            <w:r w:rsidRPr="00502531">
              <w:rPr>
                <w:rFonts w:ascii="Garamond" w:hAnsi="Garamond" w:cstheme="majorBidi"/>
                <w:sz w:val="24"/>
                <w:szCs w:val="24"/>
              </w:rPr>
              <w:t>%</w:t>
            </w:r>
          </w:p>
        </w:tc>
        <w:tc>
          <w:tcPr>
            <w:tcW w:w="523" w:type="pct"/>
            <w:tcBorders>
              <w:top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14.1</w:t>
            </w:r>
            <w:r w:rsidRPr="00502531">
              <w:rPr>
                <w:rFonts w:ascii="Garamond" w:hAnsi="Garamond" w:cstheme="majorBidi"/>
                <w:sz w:val="24"/>
                <w:szCs w:val="24"/>
              </w:rPr>
              <w:t>%</w:t>
            </w:r>
          </w:p>
        </w:tc>
        <w:tc>
          <w:tcPr>
            <w:tcW w:w="523" w:type="pct"/>
            <w:tcBorders>
              <w:top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tl/>
              </w:rPr>
              <w:t>15.4</w:t>
            </w:r>
            <w:r w:rsidRPr="00502531">
              <w:rPr>
                <w:rFonts w:ascii="Garamond" w:hAnsi="Garamond" w:cstheme="majorBidi"/>
                <w:sz w:val="24"/>
                <w:szCs w:val="24"/>
              </w:rPr>
              <w:t>%</w:t>
            </w:r>
          </w:p>
        </w:tc>
      </w:tr>
      <w:tr w:rsidR="00305CB3" w:rsidRPr="00502531" w:rsidTr="00305CB3">
        <w:tc>
          <w:tcPr>
            <w:tcW w:w="2835" w:type="pct"/>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Youth unemployment rate (ages 15–24)</w:t>
            </w:r>
          </w:p>
        </w:tc>
        <w:tc>
          <w:tcPr>
            <w:tcW w:w="523" w:type="pct"/>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17.7%</w:t>
            </w:r>
          </w:p>
        </w:tc>
        <w:tc>
          <w:tcPr>
            <w:tcW w:w="598" w:type="pct"/>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16.4%</w:t>
            </w:r>
          </w:p>
        </w:tc>
        <w:tc>
          <w:tcPr>
            <w:tcW w:w="523" w:type="pct"/>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N/A</w:t>
            </w:r>
          </w:p>
        </w:tc>
        <w:tc>
          <w:tcPr>
            <w:tcW w:w="523" w:type="pct"/>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N/A</w:t>
            </w:r>
          </w:p>
        </w:tc>
      </w:tr>
      <w:tr w:rsidR="00305CB3" w:rsidRPr="00502531" w:rsidTr="00305CB3">
        <w:tc>
          <w:tcPr>
            <w:tcW w:w="2835" w:type="pct"/>
            <w:tcBorders>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Youth NEET rate (%)</w:t>
            </w:r>
          </w:p>
        </w:tc>
        <w:tc>
          <w:tcPr>
            <w:tcW w:w="523" w:type="pct"/>
            <w:tcBorders>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N/A</w:t>
            </w:r>
          </w:p>
        </w:tc>
        <w:tc>
          <w:tcPr>
            <w:tcW w:w="598" w:type="pct"/>
            <w:tcBorders>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52.7%</w:t>
            </w:r>
          </w:p>
        </w:tc>
        <w:tc>
          <w:tcPr>
            <w:tcW w:w="523" w:type="pct"/>
            <w:tcBorders>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N/A</w:t>
            </w:r>
          </w:p>
        </w:tc>
        <w:tc>
          <w:tcPr>
            <w:tcW w:w="523" w:type="pct"/>
            <w:tcBorders>
              <w:bottom w:val="single" w:sz="4" w:space="0" w:color="auto"/>
            </w:tcBorders>
          </w:tcPr>
          <w:p w:rsidR="00305CB3" w:rsidRPr="00502531" w:rsidRDefault="00305CB3" w:rsidP="00DA2365">
            <w:pPr>
              <w:rPr>
                <w:rFonts w:ascii="Garamond" w:hAnsi="Garamond" w:cstheme="majorBidi"/>
                <w:sz w:val="24"/>
                <w:szCs w:val="24"/>
              </w:rPr>
            </w:pPr>
            <w:r w:rsidRPr="00502531">
              <w:rPr>
                <w:rFonts w:ascii="Garamond" w:hAnsi="Garamond" w:cstheme="majorBidi"/>
                <w:sz w:val="24"/>
                <w:szCs w:val="24"/>
              </w:rPr>
              <w:t>N/A</w:t>
            </w:r>
          </w:p>
        </w:tc>
      </w:tr>
    </w:tbl>
    <w:p w:rsidR="00305CB3" w:rsidRPr="00502531" w:rsidRDefault="00D63A91" w:rsidP="00305CB3">
      <w:pPr>
        <w:rPr>
          <w:rFonts w:ascii="Garamond" w:hAnsi="Garamond" w:cstheme="majorBidi"/>
        </w:rPr>
      </w:pPr>
      <w:r w:rsidRPr="00502531">
        <w:rPr>
          <w:rFonts w:ascii="Garamond" w:hAnsi="Garamond" w:cstheme="majorBidi"/>
        </w:rPr>
        <w:t>Source: (</w:t>
      </w:r>
      <w:hyperlink w:anchor="Afghanistan2023" w:history="1">
        <w:r w:rsidRPr="00502531">
          <w:rPr>
            <w:rStyle w:val="Hyperlink"/>
            <w:rFonts w:ascii="Garamond" w:hAnsi="Garamond" w:cstheme="majorBidi"/>
            <w:u w:val="none"/>
          </w:rPr>
          <w:t>Afghanistan</w:t>
        </w:r>
        <w:r w:rsidRPr="00502531">
          <w:rPr>
            <w:rStyle w:val="Hyperlink"/>
            <w:rFonts w:ascii="Times New Roman" w:hAnsi="Times New Roman" w:cs="Times New Roman"/>
            <w:u w:val="none"/>
          </w:rPr>
          <w:t>‬</w:t>
        </w:r>
        <w:r w:rsidRPr="00502531">
          <w:rPr>
            <w:rStyle w:val="Hyperlink"/>
            <w:rFonts w:ascii="Garamond" w:hAnsi="Garamond" w:cstheme="majorBidi"/>
            <w:u w:val="none"/>
          </w:rPr>
          <w:t>, 2023</w:t>
        </w:r>
      </w:hyperlink>
      <w:r w:rsidR="00DC581D" w:rsidRPr="00502531">
        <w:rPr>
          <w:rFonts w:ascii="Garamond" w:hAnsi="Garamond" w:cstheme="majorBidi"/>
        </w:rPr>
        <w:t xml:space="preserve">; </w:t>
      </w:r>
      <w:hyperlink w:anchor="CEICdata2024" w:history="1">
        <w:r w:rsidR="00DC581D" w:rsidRPr="00502531">
          <w:rPr>
            <w:rStyle w:val="Hyperlink"/>
            <w:rFonts w:ascii="Garamond" w:hAnsi="Garamond" w:cstheme="majorBidi"/>
            <w:u w:val="none"/>
          </w:rPr>
          <w:t>CEICdata.com, 2024</w:t>
        </w:r>
      </w:hyperlink>
      <w:r w:rsidRPr="00502531">
        <w:rPr>
          <w:rFonts w:ascii="Garamond" w:hAnsi="Garamond" w:cstheme="majorBidi"/>
        </w:rPr>
        <w:t>)</w:t>
      </w:r>
    </w:p>
    <w:p w:rsidR="0017030D" w:rsidRPr="00502531" w:rsidRDefault="002673C8" w:rsidP="002673C8">
      <w:pPr>
        <w:spacing w:after="0"/>
        <w:ind w:firstLine="720"/>
        <w:jc w:val="both"/>
        <w:rPr>
          <w:rFonts w:ascii="Garamond" w:hAnsi="Garamond" w:cstheme="majorBidi"/>
          <w:sz w:val="24"/>
          <w:szCs w:val="24"/>
        </w:rPr>
      </w:pPr>
      <w:r>
        <w:rPr>
          <w:rFonts w:ascii="Garamond" w:hAnsi="Garamond" w:cstheme="majorBidi"/>
          <w:sz w:val="24"/>
          <w:szCs w:val="24"/>
        </w:rPr>
        <w:t xml:space="preserve">Table 2 presents the significant indicators of labor markets in Afghanistan between 2018 and 2023, along with the overall trend of an increasing employment crisis during and after the </w:t>
      </w:r>
      <w:r w:rsidR="002B10DB" w:rsidRPr="00502531">
        <w:rPr>
          <w:rFonts w:ascii="Garamond" w:hAnsi="Garamond" w:cstheme="majorBidi"/>
          <w:sz w:val="24"/>
          <w:szCs w:val="24"/>
        </w:rPr>
        <w:t xml:space="preserve">2021 political transition. Economic decline, institutional breakdown, and decreased investment led to an overall rise in the unemployment rate from 8.4% in 2018 to 15.4% in 2023. Youth unemployment remained at 16.4 percent in 2021, and the number of young people not in education, employment, or training (NEET) rose to 52.7 percent, </w:t>
      </w:r>
      <w:r>
        <w:rPr>
          <w:rFonts w:ascii="Garamond" w:hAnsi="Garamond" w:cstheme="majorBidi"/>
          <w:sz w:val="24"/>
          <w:szCs w:val="24"/>
        </w:rPr>
        <w:t>indicating that the majority of the Afghan population's largest cohort</w:t>
      </w:r>
      <w:r w:rsidR="002B10DB" w:rsidRPr="00502531">
        <w:rPr>
          <w:rFonts w:ascii="Garamond" w:hAnsi="Garamond" w:cstheme="majorBidi"/>
          <w:sz w:val="24"/>
          <w:szCs w:val="24"/>
        </w:rPr>
        <w:t xml:space="preserve"> is not connected to the labor market.</w:t>
      </w:r>
    </w:p>
    <w:p w:rsidR="00A978F6" w:rsidRPr="00502531" w:rsidRDefault="00A978F6" w:rsidP="0017030D">
      <w:pPr>
        <w:jc w:val="both"/>
        <w:rPr>
          <w:rFonts w:ascii="Garamond" w:hAnsi="Garamond" w:cstheme="majorBidi"/>
          <w:sz w:val="24"/>
          <w:szCs w:val="24"/>
          <w:rtl/>
        </w:rPr>
      </w:pPr>
    </w:p>
    <w:p w:rsidR="00305CB3" w:rsidRPr="00502531" w:rsidRDefault="00CC494F" w:rsidP="00386AD5">
      <w:pPr>
        <w:pStyle w:val="ListParagraph"/>
        <w:numPr>
          <w:ilvl w:val="1"/>
          <w:numId w:val="1"/>
        </w:numPr>
        <w:jc w:val="both"/>
        <w:rPr>
          <w:rFonts w:ascii="Garamond" w:hAnsi="Garamond" w:cstheme="majorBidi"/>
          <w:b/>
          <w:bCs/>
          <w:sz w:val="24"/>
          <w:szCs w:val="24"/>
          <w:rtl/>
        </w:rPr>
      </w:pPr>
      <w:r w:rsidRPr="00502531">
        <w:rPr>
          <w:rFonts w:ascii="Garamond" w:hAnsi="Garamond" w:cstheme="majorBidi"/>
          <w:b/>
          <w:bCs/>
          <w:sz w:val="24"/>
          <w:szCs w:val="24"/>
        </w:rPr>
        <w:t>Return Migration Pressure and Regional Disruption</w:t>
      </w:r>
    </w:p>
    <w:p w:rsidR="00A978F6" w:rsidRPr="00502531" w:rsidRDefault="00A978F6" w:rsidP="002673C8">
      <w:pPr>
        <w:spacing w:after="0"/>
        <w:ind w:firstLine="720"/>
        <w:jc w:val="both"/>
        <w:rPr>
          <w:rFonts w:ascii="Garamond" w:hAnsi="Garamond" w:cstheme="majorBidi"/>
          <w:sz w:val="24"/>
          <w:szCs w:val="24"/>
        </w:rPr>
      </w:pPr>
      <w:r w:rsidRPr="00502531">
        <w:rPr>
          <w:rFonts w:ascii="Garamond" w:hAnsi="Garamond" w:cstheme="majorBidi"/>
          <w:sz w:val="24"/>
          <w:szCs w:val="24"/>
        </w:rPr>
        <w:t xml:space="preserve">Return migration dynamics have </w:t>
      </w:r>
      <w:r w:rsidR="002673C8">
        <w:rPr>
          <w:rFonts w:ascii="Garamond" w:hAnsi="Garamond" w:cstheme="majorBidi"/>
          <w:sz w:val="24"/>
          <w:szCs w:val="24"/>
        </w:rPr>
        <w:t>emerged as a defining factor in shap</w:t>
      </w:r>
      <w:r w:rsidRPr="00502531">
        <w:rPr>
          <w:rFonts w:ascii="Garamond" w:hAnsi="Garamond" w:cstheme="majorBidi"/>
          <w:sz w:val="24"/>
          <w:szCs w:val="24"/>
        </w:rPr>
        <w:t xml:space="preserve">ing the post-2021 process of labor-market adaptation and structural transformation in Afghanistan. The massive repatriation of Afghan refugees, especially those of Iran and Pakistan, over the last few years has exacerbated the domestic </w:t>
      </w:r>
      <w:r w:rsidR="00B813CE" w:rsidRPr="00502531">
        <w:rPr>
          <w:rFonts w:ascii="Garamond" w:hAnsi="Garamond" w:cstheme="majorBidi"/>
          <w:sz w:val="24"/>
          <w:szCs w:val="24"/>
        </w:rPr>
        <w:t>labor</w:t>
      </w:r>
      <w:r w:rsidRPr="00502531">
        <w:rPr>
          <w:rFonts w:ascii="Garamond" w:hAnsi="Garamond" w:cstheme="majorBidi"/>
          <w:sz w:val="24"/>
          <w:szCs w:val="24"/>
        </w:rPr>
        <w:t xml:space="preserve">-market strains and revealed some deep structural </w:t>
      </w:r>
      <w:r w:rsidR="003C7431" w:rsidRPr="00502531">
        <w:rPr>
          <w:rFonts w:ascii="Garamond" w:hAnsi="Garamond" w:cstheme="majorBidi"/>
          <w:sz w:val="24"/>
          <w:szCs w:val="24"/>
        </w:rPr>
        <w:t>vulnerability</w:t>
      </w:r>
      <w:r w:rsidRPr="00502531">
        <w:rPr>
          <w:rFonts w:ascii="Garamond" w:hAnsi="Garamond" w:cstheme="majorBidi"/>
          <w:sz w:val="24"/>
          <w:szCs w:val="24"/>
        </w:rPr>
        <w:t xml:space="preserve"> in the efficiency of employment absorption and institutional capacity. These return flows, which have already reached the millions since 2016 and rapidly increased after 2021, have overwhelmed the already weak humanitarian infrastructure in Afghanistan and burdened the country with an unusual burden on its limited productive areas (</w:t>
      </w:r>
      <w:proofErr w:type="spellStart"/>
      <w:r w:rsidR="00B813CE" w:rsidRPr="00502531">
        <w:rPr>
          <w:rFonts w:ascii="Garamond" w:hAnsi="Garamond" w:cstheme="majorBidi"/>
          <w:sz w:val="24"/>
          <w:szCs w:val="24"/>
        </w:rPr>
        <w:fldChar w:fldCharType="begin"/>
      </w:r>
      <w:r w:rsidR="00B813CE" w:rsidRPr="00502531">
        <w:rPr>
          <w:rFonts w:ascii="Garamond" w:hAnsi="Garamond" w:cstheme="majorBidi"/>
          <w:sz w:val="24"/>
          <w:szCs w:val="24"/>
        </w:rPr>
        <w:instrText xml:space="preserve"> HYPERLINK  \l "Kamminga2018" </w:instrText>
      </w:r>
      <w:r w:rsidR="00B813CE"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Kamminga</w:t>
      </w:r>
      <w:proofErr w:type="spellEnd"/>
      <w:r w:rsidRPr="00502531">
        <w:rPr>
          <w:rStyle w:val="Hyperlink"/>
          <w:rFonts w:ascii="Garamond" w:hAnsi="Garamond" w:cstheme="majorBidi"/>
          <w:sz w:val="24"/>
          <w:szCs w:val="24"/>
          <w:u w:val="none"/>
        </w:rPr>
        <w:t xml:space="preserve"> &amp; </w:t>
      </w:r>
      <w:proofErr w:type="spellStart"/>
      <w:r w:rsidRPr="00502531">
        <w:rPr>
          <w:rStyle w:val="Hyperlink"/>
          <w:rFonts w:ascii="Garamond" w:hAnsi="Garamond" w:cstheme="majorBidi"/>
          <w:sz w:val="24"/>
          <w:szCs w:val="24"/>
          <w:u w:val="none"/>
        </w:rPr>
        <w:t>Zaki</w:t>
      </w:r>
      <w:proofErr w:type="spellEnd"/>
      <w:r w:rsidRPr="00502531">
        <w:rPr>
          <w:rStyle w:val="Hyperlink"/>
          <w:rFonts w:ascii="Garamond" w:hAnsi="Garamond" w:cstheme="majorBidi"/>
          <w:sz w:val="24"/>
          <w:szCs w:val="24"/>
          <w:u w:val="none"/>
        </w:rPr>
        <w:t>, 2018</w:t>
      </w:r>
      <w:r w:rsidR="00B813CE" w:rsidRPr="00502531">
        <w:rPr>
          <w:rFonts w:ascii="Garamond" w:hAnsi="Garamond" w:cstheme="majorBidi"/>
          <w:sz w:val="24"/>
          <w:szCs w:val="24"/>
        </w:rPr>
        <w:fldChar w:fldCharType="end"/>
      </w:r>
      <w:r w:rsidRPr="00502531">
        <w:rPr>
          <w:rFonts w:ascii="Garamond" w:hAnsi="Garamond" w:cstheme="majorBidi"/>
          <w:sz w:val="24"/>
          <w:szCs w:val="24"/>
        </w:rPr>
        <w:t xml:space="preserve">; </w:t>
      </w:r>
      <w:proofErr w:type="spellStart"/>
      <w:r w:rsidRPr="00502531">
        <w:rPr>
          <w:rFonts w:ascii="Garamond" w:hAnsi="Garamond" w:cstheme="majorBidi"/>
          <w:sz w:val="24"/>
          <w:szCs w:val="24"/>
        </w:rPr>
        <w:t>Farahi</w:t>
      </w:r>
      <w:proofErr w:type="spellEnd"/>
      <w:r w:rsidRPr="00502531">
        <w:rPr>
          <w:rFonts w:ascii="Garamond" w:hAnsi="Garamond" w:cstheme="majorBidi"/>
          <w:sz w:val="24"/>
          <w:szCs w:val="24"/>
        </w:rPr>
        <w:t>, 2024).</w:t>
      </w:r>
    </w:p>
    <w:p w:rsidR="00A978F6" w:rsidRPr="00502531" w:rsidRDefault="00A978F6" w:rsidP="00066736">
      <w:pPr>
        <w:spacing w:after="0"/>
        <w:ind w:firstLine="720"/>
        <w:jc w:val="both"/>
        <w:rPr>
          <w:rFonts w:ascii="Garamond" w:hAnsi="Garamond" w:cstheme="majorBidi"/>
          <w:sz w:val="24"/>
          <w:szCs w:val="24"/>
        </w:rPr>
      </w:pPr>
      <w:r w:rsidRPr="00502531">
        <w:rPr>
          <w:rFonts w:ascii="Garamond" w:hAnsi="Garamond" w:cstheme="majorBidi"/>
          <w:sz w:val="24"/>
          <w:szCs w:val="24"/>
        </w:rPr>
        <w:t xml:space="preserve">This has been accompanied by </w:t>
      </w:r>
      <w:proofErr w:type="gramStart"/>
      <w:r w:rsidR="002673C8">
        <w:rPr>
          <w:rFonts w:ascii="Garamond" w:hAnsi="Garamond" w:cstheme="majorBidi"/>
          <w:sz w:val="24"/>
          <w:szCs w:val="24"/>
        </w:rPr>
        <w:t>a shrinkage</w:t>
      </w:r>
      <w:proofErr w:type="gramEnd"/>
      <w:r w:rsidR="002673C8">
        <w:rPr>
          <w:rFonts w:ascii="Garamond" w:hAnsi="Garamond" w:cstheme="majorBidi"/>
          <w:sz w:val="24"/>
          <w:szCs w:val="24"/>
        </w:rPr>
        <w:t xml:space="preserve"> in formal </w:t>
      </w:r>
      <w:r w:rsidR="00066736">
        <w:rPr>
          <w:rFonts w:ascii="Garamond" w:hAnsi="Garamond" w:cstheme="majorBidi"/>
          <w:sz w:val="24"/>
          <w:szCs w:val="24"/>
        </w:rPr>
        <w:t>employment positions and a surge in returning workers, creating an acute imbalance</w:t>
      </w:r>
      <w:r w:rsidRPr="00502531">
        <w:rPr>
          <w:rFonts w:ascii="Garamond" w:hAnsi="Garamond" w:cstheme="majorBidi"/>
          <w:sz w:val="24"/>
          <w:szCs w:val="24"/>
        </w:rPr>
        <w:t xml:space="preserve"> between the demand and supply of labor. The </w:t>
      </w:r>
      <w:r w:rsidRPr="00502531">
        <w:rPr>
          <w:rFonts w:ascii="Garamond" w:hAnsi="Garamond" w:cstheme="majorBidi"/>
          <w:sz w:val="24"/>
          <w:szCs w:val="24"/>
        </w:rPr>
        <w:lastRenderedPageBreak/>
        <w:t xml:space="preserve">informality and low productivity that have already defined the labor market in Afghanistan </w:t>
      </w:r>
      <w:r w:rsidR="002673C8">
        <w:rPr>
          <w:rFonts w:ascii="Garamond" w:hAnsi="Garamond" w:cstheme="majorBidi"/>
          <w:sz w:val="24"/>
          <w:szCs w:val="24"/>
        </w:rPr>
        <w:t>lack the mechanisms</w:t>
      </w:r>
      <w:r w:rsidRPr="00502531">
        <w:rPr>
          <w:rFonts w:ascii="Garamond" w:hAnsi="Garamond" w:cstheme="majorBidi"/>
          <w:sz w:val="24"/>
          <w:szCs w:val="24"/>
        </w:rPr>
        <w:t xml:space="preserve"> to absorb such returnees into the wage sector. Accordingly, </w:t>
      </w:r>
      <w:r w:rsidR="002673C8">
        <w:rPr>
          <w:rFonts w:ascii="Garamond" w:hAnsi="Garamond" w:cstheme="majorBidi"/>
          <w:sz w:val="24"/>
          <w:szCs w:val="24"/>
        </w:rPr>
        <w:t>labor repositioning has manifested as a</w:t>
      </w:r>
      <w:r w:rsidRPr="00502531">
        <w:rPr>
          <w:rFonts w:ascii="Garamond" w:hAnsi="Garamond" w:cstheme="majorBidi"/>
          <w:sz w:val="24"/>
          <w:szCs w:val="24"/>
        </w:rPr>
        <w:t xml:space="preserve"> retrogressive adjustment, forcing a large number of employees into subsistence farming, day-to-day wage labor, and informal urban services. This is an ideal example of reverse structural change, where external shocks hasten the relocation of labor back into low-productivity sectors </w:t>
      </w:r>
      <w:r w:rsidR="00066736">
        <w:rPr>
          <w:rFonts w:ascii="Garamond" w:hAnsi="Garamond" w:cstheme="majorBidi"/>
          <w:sz w:val="24"/>
          <w:szCs w:val="24"/>
        </w:rPr>
        <w:t>rather than increasing</w:t>
      </w:r>
      <w:r w:rsidRPr="00502531">
        <w:rPr>
          <w:rFonts w:ascii="Garamond" w:hAnsi="Garamond" w:cstheme="majorBidi"/>
          <w:sz w:val="24"/>
          <w:szCs w:val="24"/>
        </w:rPr>
        <w:t xml:space="preserve"> upward mobility. Its consequences are far-reaching: rather than contributing to the diversification of the country and the expansion of productivity, </w:t>
      </w:r>
      <w:r w:rsidR="00066736">
        <w:rPr>
          <w:rFonts w:ascii="Garamond" w:hAnsi="Garamond" w:cstheme="majorBidi"/>
          <w:sz w:val="24"/>
          <w:szCs w:val="24"/>
        </w:rPr>
        <w:t>return migration has strengthened Afghanistan's reliance</w:t>
      </w:r>
      <w:r w:rsidRPr="00502531">
        <w:rPr>
          <w:rFonts w:ascii="Garamond" w:hAnsi="Garamond" w:cstheme="majorBidi"/>
          <w:sz w:val="24"/>
          <w:szCs w:val="24"/>
        </w:rPr>
        <w:t xml:space="preserve"> on agriculture and informal survival (World Bank, 2024; </w:t>
      </w:r>
      <w:hyperlink w:anchor="Loschmann2020" w:history="1">
        <w:proofErr w:type="spellStart"/>
        <w:r w:rsidRPr="00502531">
          <w:rPr>
            <w:rStyle w:val="Hyperlink"/>
            <w:rFonts w:ascii="Garamond" w:hAnsi="Garamond" w:cstheme="majorBidi"/>
            <w:sz w:val="24"/>
            <w:szCs w:val="24"/>
            <w:u w:val="none"/>
          </w:rPr>
          <w:t>Loschmann</w:t>
        </w:r>
        <w:proofErr w:type="spellEnd"/>
        <w:r w:rsidRPr="00502531">
          <w:rPr>
            <w:rStyle w:val="Hyperlink"/>
            <w:rFonts w:ascii="Garamond" w:hAnsi="Garamond" w:cstheme="majorBidi"/>
            <w:sz w:val="24"/>
            <w:szCs w:val="24"/>
            <w:u w:val="none"/>
          </w:rPr>
          <w:t xml:space="preserve"> and </w:t>
        </w:r>
        <w:proofErr w:type="spellStart"/>
        <w:r w:rsidRPr="00502531">
          <w:rPr>
            <w:rStyle w:val="Hyperlink"/>
            <w:rFonts w:ascii="Garamond" w:hAnsi="Garamond" w:cstheme="majorBidi"/>
            <w:sz w:val="24"/>
            <w:szCs w:val="24"/>
            <w:u w:val="none"/>
          </w:rPr>
          <w:t>Marchand</w:t>
        </w:r>
        <w:proofErr w:type="spellEnd"/>
        <w:r w:rsidRPr="00502531">
          <w:rPr>
            <w:rStyle w:val="Hyperlink"/>
            <w:rFonts w:ascii="Garamond" w:hAnsi="Garamond" w:cstheme="majorBidi"/>
            <w:sz w:val="24"/>
            <w:szCs w:val="24"/>
            <w:u w:val="none"/>
          </w:rPr>
          <w:t>, 2020</w:t>
        </w:r>
      </w:hyperlink>
      <w:r w:rsidRPr="00502531">
        <w:rPr>
          <w:rFonts w:ascii="Garamond" w:hAnsi="Garamond" w:cstheme="majorBidi"/>
          <w:sz w:val="24"/>
          <w:szCs w:val="24"/>
        </w:rPr>
        <w:t>).</w:t>
      </w:r>
    </w:p>
    <w:p w:rsidR="00A978F6" w:rsidRPr="00502531" w:rsidRDefault="00A978F6" w:rsidP="00066736">
      <w:pPr>
        <w:spacing w:after="0"/>
        <w:ind w:firstLine="720"/>
        <w:jc w:val="both"/>
        <w:rPr>
          <w:rFonts w:ascii="Garamond" w:hAnsi="Garamond" w:cstheme="majorBidi"/>
          <w:sz w:val="24"/>
          <w:szCs w:val="24"/>
        </w:rPr>
      </w:pPr>
      <w:r w:rsidRPr="00502531">
        <w:rPr>
          <w:rFonts w:ascii="Garamond" w:hAnsi="Garamond" w:cstheme="majorBidi"/>
          <w:sz w:val="24"/>
          <w:szCs w:val="24"/>
        </w:rPr>
        <w:t xml:space="preserve">In the regional sense, the deportation and voluntary repatriation of the Afghan workers have had disproportionate labor-market impacts on the economies of neighboring countries. The decrease in </w:t>
      </w:r>
      <w:r w:rsidR="00066736">
        <w:rPr>
          <w:rFonts w:ascii="Garamond" w:hAnsi="Garamond" w:cstheme="majorBidi"/>
          <w:sz w:val="24"/>
          <w:szCs w:val="24"/>
        </w:rPr>
        <w:t>the supply of Afghan migrant labor in Iran has caused high wage inflation— doubling the income of unskilled workers and raising skilled labor wages</w:t>
      </w:r>
      <w:r w:rsidRPr="00502531">
        <w:rPr>
          <w:rFonts w:ascii="Garamond" w:hAnsi="Garamond" w:cstheme="majorBidi"/>
          <w:sz w:val="24"/>
          <w:szCs w:val="24"/>
        </w:rPr>
        <w:t xml:space="preserve"> to up to 2.5 times (</w:t>
      </w:r>
      <w:hyperlink w:anchor="Afghan2025" w:history="1">
        <w:r w:rsidRPr="00502531">
          <w:rPr>
            <w:rStyle w:val="Hyperlink"/>
            <w:rFonts w:ascii="Garamond" w:hAnsi="Garamond" w:cstheme="majorBidi"/>
            <w:sz w:val="24"/>
            <w:szCs w:val="24"/>
            <w:u w:val="none"/>
          </w:rPr>
          <w:t>Afghan Paper, 2025</w:t>
        </w:r>
      </w:hyperlink>
      <w:r w:rsidRPr="00502531">
        <w:rPr>
          <w:rFonts w:ascii="Garamond" w:hAnsi="Garamond" w:cstheme="majorBidi"/>
          <w:sz w:val="24"/>
          <w:szCs w:val="24"/>
        </w:rPr>
        <w:t xml:space="preserve">). This </w:t>
      </w:r>
      <w:r w:rsidR="00066736">
        <w:rPr>
          <w:rFonts w:ascii="Garamond" w:hAnsi="Garamond" w:cstheme="majorBidi"/>
          <w:sz w:val="24"/>
          <w:szCs w:val="24"/>
        </w:rPr>
        <w:t>wage increase highlights the structural reliance of</w:t>
      </w:r>
      <w:r w:rsidRPr="00502531">
        <w:rPr>
          <w:rFonts w:ascii="Garamond" w:hAnsi="Garamond" w:cstheme="majorBidi"/>
          <w:sz w:val="24"/>
          <w:szCs w:val="24"/>
        </w:rPr>
        <w:t xml:space="preserve"> major industries in Iran, such as construction, agriculture, and low-end services, on the Afghan labor force. The phenomenon </w:t>
      </w:r>
      <w:r w:rsidR="00066736">
        <w:rPr>
          <w:rFonts w:ascii="Garamond" w:hAnsi="Garamond" w:cstheme="majorBidi"/>
          <w:sz w:val="24"/>
          <w:szCs w:val="24"/>
        </w:rPr>
        <w:t>reveals a localized labor interdependence that has developed over decades, in which Afghanistan has become both a source and a recipient</w:t>
      </w:r>
      <w:r w:rsidRPr="00502531">
        <w:rPr>
          <w:rFonts w:ascii="Garamond" w:hAnsi="Garamond" w:cstheme="majorBidi"/>
          <w:sz w:val="24"/>
          <w:szCs w:val="24"/>
        </w:rPr>
        <w:t xml:space="preserve"> of labor mobility shocks. Dislocation of this system has therefore had a twofold impact: shortage of labor and increased cost in the host nations, and unemployment and underemployment in Afghanistan.</w:t>
      </w:r>
    </w:p>
    <w:p w:rsidR="00584F9C" w:rsidRPr="00502531" w:rsidRDefault="00A978F6" w:rsidP="00066736">
      <w:pPr>
        <w:spacing w:after="0"/>
        <w:ind w:firstLine="720"/>
        <w:jc w:val="both"/>
        <w:rPr>
          <w:rFonts w:ascii="Garamond" w:hAnsi="Garamond" w:cstheme="majorBidi"/>
          <w:sz w:val="24"/>
          <w:szCs w:val="24"/>
        </w:rPr>
      </w:pPr>
      <w:r w:rsidRPr="00502531">
        <w:rPr>
          <w:rFonts w:ascii="Garamond" w:hAnsi="Garamond" w:cstheme="majorBidi"/>
          <w:sz w:val="24"/>
          <w:szCs w:val="24"/>
        </w:rPr>
        <w:t xml:space="preserve">The </w:t>
      </w:r>
      <w:r w:rsidR="00066736">
        <w:rPr>
          <w:rFonts w:ascii="Garamond" w:hAnsi="Garamond" w:cstheme="majorBidi"/>
          <w:sz w:val="24"/>
          <w:szCs w:val="24"/>
        </w:rPr>
        <w:t>lack of institutional coordination between migration management and domestic labor policy has hindered the reintegration of</w:t>
      </w:r>
      <w:r w:rsidRPr="00502531">
        <w:rPr>
          <w:rFonts w:ascii="Garamond" w:hAnsi="Garamond" w:cstheme="majorBidi"/>
          <w:sz w:val="24"/>
          <w:szCs w:val="24"/>
        </w:rPr>
        <w:t xml:space="preserve"> returnees in Afghanistan, not to mention the skill mismatches. Numerous returning migrant workers have s</w:t>
      </w:r>
      <w:r w:rsidR="00066736">
        <w:rPr>
          <w:rFonts w:ascii="Garamond" w:hAnsi="Garamond" w:cstheme="majorBidi"/>
          <w:sz w:val="24"/>
          <w:szCs w:val="24"/>
        </w:rPr>
        <w:t>pecific sector experience</w:t>
      </w:r>
      <w:r w:rsidRPr="00502531">
        <w:rPr>
          <w:rFonts w:ascii="Garamond" w:hAnsi="Garamond" w:cstheme="majorBidi"/>
          <w:sz w:val="24"/>
          <w:szCs w:val="24"/>
        </w:rPr>
        <w:t xml:space="preserve"> abroad, especially in construction and manufacturing. However, the local demand for these skills is low because </w:t>
      </w:r>
      <w:r w:rsidR="00066736">
        <w:rPr>
          <w:rFonts w:ascii="Garamond" w:hAnsi="Garamond" w:cstheme="majorBidi"/>
          <w:sz w:val="24"/>
          <w:szCs w:val="24"/>
        </w:rPr>
        <w:t>industrialization and urban investment are stagnant</w:t>
      </w:r>
      <w:r w:rsidRPr="00502531">
        <w:rPr>
          <w:rFonts w:ascii="Garamond" w:hAnsi="Garamond" w:cstheme="majorBidi"/>
          <w:sz w:val="24"/>
          <w:szCs w:val="24"/>
        </w:rPr>
        <w:t>. The absence of vocational requalification initiatives or reemployment assistance has fueled the depreciation of this human capital to the extent that it counterbalances the possible productivity spillovers that a process of returning migration would have produced (</w:t>
      </w:r>
      <w:hyperlink w:anchor="Garrote2018" w:history="1">
        <w:r w:rsidRPr="00502531">
          <w:rPr>
            <w:rStyle w:val="Hyperlink"/>
            <w:rFonts w:ascii="Garamond" w:hAnsi="Garamond" w:cstheme="majorBidi"/>
            <w:sz w:val="24"/>
            <w:szCs w:val="24"/>
            <w:u w:val="none"/>
          </w:rPr>
          <w:t>Garrote Sanchez, 2018</w:t>
        </w:r>
      </w:hyperlink>
      <w:r w:rsidRPr="00502531">
        <w:rPr>
          <w:rFonts w:ascii="Garamond" w:hAnsi="Garamond" w:cstheme="majorBidi"/>
          <w:sz w:val="24"/>
          <w:szCs w:val="24"/>
        </w:rPr>
        <w:t xml:space="preserve">; </w:t>
      </w:r>
      <w:proofErr w:type="spellStart"/>
      <w:r w:rsidRPr="00502531">
        <w:rPr>
          <w:rFonts w:ascii="Garamond" w:hAnsi="Garamond" w:cstheme="majorBidi"/>
          <w:sz w:val="24"/>
          <w:szCs w:val="24"/>
        </w:rPr>
        <w:t>Farahi</w:t>
      </w:r>
      <w:proofErr w:type="spellEnd"/>
      <w:r w:rsidRPr="00502531">
        <w:rPr>
          <w:rFonts w:ascii="Garamond" w:hAnsi="Garamond" w:cstheme="majorBidi"/>
          <w:sz w:val="24"/>
          <w:szCs w:val="24"/>
        </w:rPr>
        <w:t>, 2024).</w:t>
      </w:r>
    </w:p>
    <w:p w:rsidR="00A978F6" w:rsidRPr="00502531" w:rsidRDefault="00A978F6" w:rsidP="00A978F6">
      <w:pPr>
        <w:jc w:val="both"/>
        <w:rPr>
          <w:rFonts w:ascii="Garamond" w:hAnsi="Garamond" w:cstheme="majorBidi"/>
          <w:sz w:val="24"/>
          <w:szCs w:val="24"/>
          <w:rtl/>
          <w:lang w:bidi="fa-IR"/>
        </w:rPr>
      </w:pPr>
    </w:p>
    <w:p w:rsidR="007962FC" w:rsidRPr="00502531" w:rsidRDefault="007962FC" w:rsidP="00041773">
      <w:pPr>
        <w:pStyle w:val="ListParagraph"/>
        <w:numPr>
          <w:ilvl w:val="1"/>
          <w:numId w:val="1"/>
        </w:numPr>
        <w:jc w:val="both"/>
        <w:rPr>
          <w:rFonts w:ascii="Garamond" w:hAnsi="Garamond" w:cstheme="majorBidi"/>
          <w:b/>
          <w:bCs/>
          <w:sz w:val="24"/>
          <w:szCs w:val="24"/>
          <w:lang w:bidi="fa-IR"/>
        </w:rPr>
      </w:pPr>
      <w:r w:rsidRPr="00502531">
        <w:rPr>
          <w:rFonts w:ascii="Garamond" w:hAnsi="Garamond" w:cstheme="majorBidi"/>
          <w:b/>
          <w:bCs/>
          <w:sz w:val="24"/>
          <w:szCs w:val="24"/>
          <w:lang w:bidi="fa-IR"/>
        </w:rPr>
        <w:t>Sectoral Transformation of Employment: Reverse Shift and Data Inconsistencies</w:t>
      </w:r>
    </w:p>
    <w:p w:rsidR="0035289C" w:rsidRPr="00502531" w:rsidRDefault="0035289C"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The labor market </w:t>
      </w:r>
      <w:r w:rsidR="002673C8">
        <w:rPr>
          <w:rFonts w:ascii="Garamond" w:hAnsi="Garamond" w:cstheme="majorBidi"/>
          <w:sz w:val="24"/>
          <w:szCs w:val="24"/>
          <w:lang w:bidi="fa-IR"/>
        </w:rPr>
        <w:t>in Afghanistan before the 2021 political shock (government transition) followed the general trend of developing economies, with the agricultural sector as the largest employer, accounting for 45.7 percent of total employment —</w:t>
      </w:r>
      <w:r w:rsidRPr="00502531">
        <w:rPr>
          <w:rFonts w:ascii="Garamond" w:hAnsi="Garamond" w:cstheme="majorBidi"/>
          <w:sz w:val="24"/>
          <w:szCs w:val="24"/>
          <w:lang w:bidi="fa-IR"/>
        </w:rPr>
        <w:t xml:space="preserve">roughly 2.6 million jobs. Social and public services (16.7) followed the retail and hospitality sector (10.8). This kind of composition in the </w:t>
      </w:r>
      <w:r w:rsidR="002673C8">
        <w:rPr>
          <w:rFonts w:ascii="Garamond" w:hAnsi="Garamond" w:cstheme="majorBidi"/>
          <w:sz w:val="24"/>
          <w:szCs w:val="24"/>
          <w:lang w:bidi="fa-IR"/>
        </w:rPr>
        <w:t>industry</w:t>
      </w:r>
      <w:r w:rsidRPr="00502531">
        <w:rPr>
          <w:rFonts w:ascii="Garamond" w:hAnsi="Garamond" w:cstheme="majorBidi"/>
          <w:sz w:val="24"/>
          <w:szCs w:val="24"/>
          <w:lang w:bidi="fa-IR"/>
        </w:rPr>
        <w:t xml:space="preserve"> leads to the conclusion that the country depends heavily on low-productivity and informal jobs </w:t>
      </w:r>
      <w:r w:rsidR="002673C8">
        <w:rPr>
          <w:rFonts w:ascii="Garamond" w:hAnsi="Garamond" w:cstheme="majorBidi"/>
          <w:sz w:val="24"/>
          <w:szCs w:val="24"/>
          <w:lang w:bidi="fa-IR"/>
        </w:rPr>
        <w:t>before</w:t>
      </w:r>
      <w:r w:rsidRPr="00502531">
        <w:rPr>
          <w:rFonts w:ascii="Garamond" w:hAnsi="Garamond" w:cstheme="majorBidi"/>
          <w:sz w:val="24"/>
          <w:szCs w:val="24"/>
          <w:lang w:bidi="fa-IR"/>
        </w:rPr>
        <w:t xml:space="preserve"> the institutional shocks of 2021 (</w:t>
      </w:r>
      <w:proofErr w:type="spellStart"/>
      <w:r w:rsidRPr="00502531">
        <w:rPr>
          <w:rFonts w:ascii="Garamond" w:hAnsi="Garamond" w:cstheme="majorBidi"/>
          <w:sz w:val="24"/>
          <w:szCs w:val="24"/>
          <w:lang w:bidi="fa-IR"/>
        </w:rPr>
        <w:t>Farahi</w:t>
      </w:r>
      <w:proofErr w:type="spellEnd"/>
      <w:r w:rsidRPr="00502531">
        <w:rPr>
          <w:rFonts w:ascii="Garamond" w:hAnsi="Garamond" w:cstheme="majorBidi"/>
          <w:sz w:val="24"/>
          <w:szCs w:val="24"/>
          <w:lang w:bidi="fa-IR"/>
        </w:rPr>
        <w:t>, 2024).</w:t>
      </w:r>
    </w:p>
    <w:p w:rsidR="0035289C" w:rsidRPr="00502531" w:rsidRDefault="0035289C"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Nonetheless, recent data on employment show </w:t>
      </w:r>
      <w:r w:rsidR="002673C8">
        <w:rPr>
          <w:rFonts w:ascii="Garamond" w:hAnsi="Garamond" w:cstheme="majorBidi"/>
          <w:sz w:val="24"/>
          <w:szCs w:val="24"/>
          <w:lang w:bidi="fa-IR"/>
        </w:rPr>
        <w:t>significant inconsistencies across</w:t>
      </w:r>
      <w:r w:rsidRPr="00502531">
        <w:rPr>
          <w:rFonts w:ascii="Garamond" w:hAnsi="Garamond" w:cstheme="majorBidi"/>
          <w:sz w:val="24"/>
          <w:szCs w:val="24"/>
          <w:lang w:bidi="fa-IR"/>
        </w:rPr>
        <w:t xml:space="preserve"> employment sources. Whereas some </w:t>
      </w:r>
      <w:r w:rsidR="002673C8">
        <w:rPr>
          <w:rFonts w:ascii="Garamond" w:hAnsi="Garamond" w:cstheme="majorBidi"/>
          <w:sz w:val="24"/>
          <w:szCs w:val="24"/>
          <w:lang w:bidi="fa-IR"/>
        </w:rPr>
        <w:t>datasets indicate 44.3% in agricultural employment in 2017 and 45.7% in 2020, a comparatively newer source estimates</w:t>
      </w:r>
      <w:r w:rsidRPr="00502531">
        <w:rPr>
          <w:rFonts w:ascii="Garamond" w:hAnsi="Garamond" w:cstheme="majorBidi"/>
          <w:sz w:val="24"/>
          <w:szCs w:val="24"/>
          <w:lang w:bidi="fa-IR"/>
        </w:rPr>
        <w:t xml:space="preserve"> it at 78%. This dramatic difference </w:t>
      </w:r>
      <w:r w:rsidR="002673C8">
        <w:rPr>
          <w:rFonts w:ascii="Garamond" w:hAnsi="Garamond" w:cstheme="majorBidi"/>
          <w:sz w:val="24"/>
          <w:szCs w:val="24"/>
          <w:lang w:bidi="fa-IR"/>
        </w:rPr>
        <w:t>suggest</w:t>
      </w:r>
      <w:r w:rsidRPr="00502531">
        <w:rPr>
          <w:rFonts w:ascii="Garamond" w:hAnsi="Garamond" w:cstheme="majorBidi"/>
          <w:sz w:val="24"/>
          <w:szCs w:val="24"/>
          <w:lang w:bidi="fa-IR"/>
        </w:rPr>
        <w:t xml:space="preserve">s the loss of uniform </w:t>
      </w:r>
      <w:r w:rsidRPr="00502531">
        <w:rPr>
          <w:rFonts w:ascii="Garamond" w:hAnsi="Garamond" w:cstheme="majorBidi"/>
          <w:sz w:val="24"/>
          <w:szCs w:val="24"/>
        </w:rPr>
        <w:t>definitions</w:t>
      </w:r>
      <w:r w:rsidRPr="00502531">
        <w:rPr>
          <w:rFonts w:ascii="Garamond" w:hAnsi="Garamond" w:cstheme="majorBidi"/>
          <w:sz w:val="24"/>
          <w:szCs w:val="24"/>
          <w:lang w:bidi="fa-IR"/>
        </w:rPr>
        <w:t xml:space="preserve"> of employment and the large-scale movement of labor to subsistence and self-employment actions in the informal sector of agriculture. This divergence </w:t>
      </w:r>
      <w:r w:rsidR="002673C8">
        <w:rPr>
          <w:rFonts w:ascii="Garamond" w:hAnsi="Garamond" w:cstheme="majorBidi"/>
          <w:sz w:val="24"/>
          <w:szCs w:val="24"/>
          <w:lang w:bidi="fa-IR"/>
        </w:rPr>
        <w:t>highlight</w:t>
      </w:r>
      <w:r w:rsidRPr="00502531">
        <w:rPr>
          <w:rFonts w:ascii="Garamond" w:hAnsi="Garamond" w:cstheme="majorBidi"/>
          <w:sz w:val="24"/>
          <w:szCs w:val="24"/>
          <w:lang w:bidi="fa-IR"/>
        </w:rPr>
        <w:t xml:space="preserve">s the </w:t>
      </w:r>
      <w:r w:rsidRPr="00502531">
        <w:rPr>
          <w:rFonts w:ascii="Garamond" w:hAnsi="Garamond" w:cstheme="majorBidi"/>
          <w:sz w:val="24"/>
          <w:szCs w:val="24"/>
          <w:lang w:bidi="fa-IR"/>
        </w:rPr>
        <w:lastRenderedPageBreak/>
        <w:t>structural shocks that have forced the labor force out of productive areas into survival-based livelihoods (</w:t>
      </w:r>
      <w:proofErr w:type="spellStart"/>
      <w:r w:rsidRPr="00502531">
        <w:rPr>
          <w:rFonts w:ascii="Garamond" w:hAnsi="Garamond" w:cstheme="majorBidi"/>
          <w:sz w:val="24"/>
          <w:szCs w:val="24"/>
          <w:lang w:bidi="fa-IR"/>
        </w:rPr>
        <w:t>Akbari</w:t>
      </w:r>
      <w:proofErr w:type="spellEnd"/>
      <w:r w:rsidRPr="00502531">
        <w:rPr>
          <w:rFonts w:ascii="Garamond" w:hAnsi="Garamond" w:cstheme="majorBidi"/>
          <w:sz w:val="24"/>
          <w:szCs w:val="24"/>
          <w:lang w:bidi="fa-IR"/>
        </w:rPr>
        <w:t xml:space="preserve">, 2025; </w:t>
      </w:r>
      <w:proofErr w:type="spellStart"/>
      <w:r w:rsidRPr="00502531">
        <w:rPr>
          <w:rFonts w:ascii="Garamond" w:hAnsi="Garamond" w:cstheme="majorBidi"/>
          <w:sz w:val="24"/>
          <w:szCs w:val="24"/>
          <w:lang w:bidi="fa-IR"/>
        </w:rPr>
        <w:t>Farahi</w:t>
      </w:r>
      <w:proofErr w:type="spellEnd"/>
      <w:r w:rsidRPr="00502531">
        <w:rPr>
          <w:rFonts w:ascii="Garamond" w:hAnsi="Garamond" w:cstheme="majorBidi"/>
          <w:sz w:val="24"/>
          <w:szCs w:val="24"/>
          <w:lang w:bidi="fa-IR"/>
        </w:rPr>
        <w:t>, 2024).</w:t>
      </w:r>
    </w:p>
    <w:p w:rsidR="0035289C" w:rsidRPr="00502531" w:rsidRDefault="0035289C"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This sharp increase in </w:t>
      </w:r>
      <w:r w:rsidR="002673C8">
        <w:rPr>
          <w:rFonts w:ascii="Garamond" w:hAnsi="Garamond" w:cstheme="majorBidi"/>
          <w:sz w:val="24"/>
          <w:szCs w:val="24"/>
          <w:lang w:bidi="fa-IR"/>
        </w:rPr>
        <w:t>reliance on agriculture is a strong indication of a reversal of structural change, or the process by which labor moves out of more productive sectors into less productive activities as a kind of shock absorber for household demand</w:t>
      </w:r>
      <w:r w:rsidRPr="00502531">
        <w:rPr>
          <w:rFonts w:ascii="Garamond" w:hAnsi="Garamond" w:cstheme="majorBidi"/>
          <w:sz w:val="24"/>
          <w:szCs w:val="24"/>
          <w:lang w:bidi="fa-IR"/>
        </w:rPr>
        <w:t xml:space="preserve"> in an unstable economy. In that regard, </w:t>
      </w:r>
      <w:r w:rsidR="002673C8">
        <w:rPr>
          <w:rFonts w:ascii="Garamond" w:hAnsi="Garamond" w:cstheme="majorBidi"/>
          <w:sz w:val="24"/>
          <w:szCs w:val="24"/>
          <w:lang w:bidi="fa-IR"/>
        </w:rPr>
        <w:t>the displaced and unemployed labor force has found new shelter in agriculture and in</w:t>
      </w:r>
      <w:r w:rsidRPr="00502531">
        <w:rPr>
          <w:rFonts w:ascii="Garamond" w:hAnsi="Garamond" w:cstheme="majorBidi"/>
          <w:sz w:val="24"/>
          <w:szCs w:val="24"/>
          <w:lang w:bidi="fa-IR"/>
        </w:rPr>
        <w:t xml:space="preserve"> subsistence self-employment. This is not only a reversal of </w:t>
      </w:r>
      <w:r w:rsidR="002673C8">
        <w:rPr>
          <w:rFonts w:ascii="Garamond" w:hAnsi="Garamond" w:cstheme="majorBidi"/>
          <w:sz w:val="24"/>
          <w:szCs w:val="24"/>
          <w:lang w:bidi="fa-IR"/>
        </w:rPr>
        <w:t>general economic productivity but also a representation of the failure of the formal labor market to create sufficient</w:t>
      </w:r>
      <w:r w:rsidRPr="00502531">
        <w:rPr>
          <w:rFonts w:ascii="Garamond" w:hAnsi="Garamond" w:cstheme="majorBidi"/>
          <w:sz w:val="24"/>
          <w:szCs w:val="24"/>
          <w:lang w:bidi="fa-IR"/>
        </w:rPr>
        <w:t xml:space="preserve"> and sustainable employment opportunities (Sen, 2019; </w:t>
      </w:r>
      <w:hyperlink w:anchor="Boone2021" w:history="1">
        <w:r w:rsidRPr="00502531">
          <w:rPr>
            <w:rStyle w:val="Hyperlink"/>
            <w:rFonts w:ascii="Garamond" w:hAnsi="Garamond" w:cstheme="majorBidi"/>
            <w:sz w:val="24"/>
            <w:szCs w:val="24"/>
            <w:u w:val="none"/>
            <w:lang w:bidi="fa-IR"/>
          </w:rPr>
          <w:t xml:space="preserve">Boone and </w:t>
        </w:r>
        <w:proofErr w:type="spellStart"/>
        <w:r w:rsidRPr="00502531">
          <w:rPr>
            <w:rStyle w:val="Hyperlink"/>
            <w:rFonts w:ascii="Garamond" w:hAnsi="Garamond" w:cstheme="majorBidi"/>
            <w:sz w:val="24"/>
            <w:szCs w:val="24"/>
            <w:u w:val="none"/>
            <w:lang w:bidi="fa-IR"/>
          </w:rPr>
          <w:t>Wilse</w:t>
        </w:r>
        <w:proofErr w:type="spellEnd"/>
        <w:r w:rsidRPr="00502531">
          <w:rPr>
            <w:rStyle w:val="Hyperlink"/>
            <w:rFonts w:ascii="Garamond" w:hAnsi="Garamond" w:cstheme="majorBidi"/>
            <w:sz w:val="24"/>
            <w:szCs w:val="24"/>
            <w:u w:val="none"/>
            <w:lang w:bidi="fa-IR"/>
          </w:rPr>
          <w:t>-Samson, 2021</w:t>
        </w:r>
      </w:hyperlink>
      <w:r w:rsidRPr="00502531">
        <w:rPr>
          <w:rFonts w:ascii="Garamond" w:hAnsi="Garamond" w:cstheme="majorBidi"/>
          <w:sz w:val="24"/>
          <w:szCs w:val="24"/>
          <w:lang w:bidi="fa-IR"/>
        </w:rPr>
        <w:t>).</w:t>
      </w:r>
    </w:p>
    <w:p w:rsidR="0035289C" w:rsidRPr="00502531" w:rsidRDefault="0035289C" w:rsidP="00066736">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The financial and institutional crises induced by the economic and institutional </w:t>
      </w:r>
      <w:r w:rsidR="002673C8">
        <w:rPr>
          <w:rFonts w:ascii="Garamond" w:hAnsi="Garamond" w:cstheme="majorBidi"/>
          <w:sz w:val="24"/>
          <w:szCs w:val="24"/>
          <w:lang w:bidi="fa-IR"/>
        </w:rPr>
        <w:t>shocks that followed the 2021 political transition led to a mass breakdown of formal employment</w:t>
      </w:r>
      <w:r w:rsidRPr="00502531">
        <w:rPr>
          <w:rFonts w:ascii="Garamond" w:hAnsi="Garamond" w:cstheme="majorBidi"/>
          <w:sz w:val="24"/>
          <w:szCs w:val="24"/>
          <w:lang w:bidi="fa-IR"/>
        </w:rPr>
        <w:t xml:space="preserve"> in Afghanistan. It was estimated that around 2,640,454 jobs had been lost in 2021-2023. The worst shrinkage was in the se</w:t>
      </w:r>
      <w:r w:rsidR="002673C8">
        <w:rPr>
          <w:rFonts w:ascii="Garamond" w:hAnsi="Garamond" w:cstheme="majorBidi"/>
          <w:sz w:val="24"/>
          <w:szCs w:val="24"/>
          <w:lang w:bidi="fa-IR"/>
        </w:rPr>
        <w:t xml:space="preserve">rvices sector, which </w:t>
      </w:r>
      <w:r w:rsidR="00066736">
        <w:rPr>
          <w:rFonts w:ascii="Garamond" w:hAnsi="Garamond" w:cstheme="majorBidi"/>
          <w:sz w:val="24"/>
          <w:szCs w:val="24"/>
          <w:lang w:bidi="fa-IR"/>
        </w:rPr>
        <w:t>had previously been the most significant contributor to GDP. The exit of international organizations, the drastic reduction in external assistance, and the curtailing of public sector operations drove it</w:t>
      </w:r>
      <w:r w:rsidRPr="00502531">
        <w:rPr>
          <w:rFonts w:ascii="Garamond" w:hAnsi="Garamond" w:cstheme="majorBidi"/>
          <w:sz w:val="24"/>
          <w:szCs w:val="24"/>
          <w:lang w:bidi="fa-IR"/>
        </w:rPr>
        <w:t>. This slump has se</w:t>
      </w:r>
      <w:r w:rsidR="00066736">
        <w:rPr>
          <w:rFonts w:ascii="Garamond" w:hAnsi="Garamond" w:cstheme="majorBidi"/>
          <w:sz w:val="24"/>
          <w:szCs w:val="24"/>
          <w:lang w:bidi="fa-IR"/>
        </w:rPr>
        <w:t>verely weakened the sector's ability to retain</w:t>
      </w:r>
      <w:r w:rsidR="002673C8">
        <w:rPr>
          <w:rFonts w:ascii="Garamond" w:hAnsi="Garamond" w:cstheme="majorBidi"/>
          <w:sz w:val="24"/>
          <w:szCs w:val="24"/>
          <w:lang w:bidi="fa-IR"/>
        </w:rPr>
        <w:t xml:space="preserve"> a skilled workforce, thereby limiting overall job creation and accelerating</w:t>
      </w:r>
      <w:r w:rsidRPr="00502531">
        <w:rPr>
          <w:rFonts w:ascii="Garamond" w:hAnsi="Garamond" w:cstheme="majorBidi"/>
          <w:sz w:val="24"/>
          <w:szCs w:val="24"/>
          <w:lang w:bidi="fa-IR"/>
        </w:rPr>
        <w:t xml:space="preserve"> the skilled exodus. In turn, such developments have </w:t>
      </w:r>
      <w:r w:rsidR="002673C8">
        <w:rPr>
          <w:rFonts w:ascii="Garamond" w:hAnsi="Garamond" w:cstheme="majorBidi"/>
          <w:sz w:val="24"/>
          <w:szCs w:val="24"/>
          <w:lang w:bidi="fa-IR"/>
        </w:rPr>
        <w:t>exacerbated structural imbalances and undermined the prospects for an</w:t>
      </w:r>
      <w:r w:rsidRPr="00502531">
        <w:rPr>
          <w:rFonts w:ascii="Garamond" w:hAnsi="Garamond" w:cstheme="majorBidi"/>
          <w:sz w:val="24"/>
          <w:szCs w:val="24"/>
          <w:lang w:bidi="fa-IR"/>
        </w:rPr>
        <w:t xml:space="preserve"> inclusive labor market recovery (</w:t>
      </w:r>
      <w:hyperlink w:anchor="Group2025" w:history="1">
        <w:r w:rsidRPr="00502531">
          <w:rPr>
            <w:rStyle w:val="Hyperlink"/>
            <w:rFonts w:ascii="Garamond" w:hAnsi="Garamond" w:cstheme="majorBidi"/>
            <w:sz w:val="24"/>
            <w:szCs w:val="24"/>
            <w:u w:val="none"/>
            <w:lang w:bidi="fa-IR"/>
          </w:rPr>
          <w:t>Group, 2025</w:t>
        </w:r>
      </w:hyperlink>
      <w:r w:rsidRPr="00502531">
        <w:rPr>
          <w:rFonts w:ascii="Garamond" w:hAnsi="Garamond" w:cstheme="majorBidi"/>
          <w:sz w:val="24"/>
          <w:szCs w:val="24"/>
          <w:lang w:bidi="fa-IR"/>
        </w:rPr>
        <w:t xml:space="preserve">; </w:t>
      </w:r>
      <w:proofErr w:type="spellStart"/>
      <w:r w:rsidRPr="00502531">
        <w:rPr>
          <w:rFonts w:ascii="Garamond" w:hAnsi="Garamond" w:cstheme="majorBidi"/>
          <w:sz w:val="24"/>
          <w:szCs w:val="24"/>
          <w:lang w:bidi="fa-IR"/>
        </w:rPr>
        <w:t>Farahi</w:t>
      </w:r>
      <w:proofErr w:type="spellEnd"/>
      <w:r w:rsidRPr="00502531">
        <w:rPr>
          <w:rFonts w:ascii="Garamond" w:hAnsi="Garamond" w:cstheme="majorBidi"/>
          <w:sz w:val="24"/>
          <w:szCs w:val="24"/>
          <w:lang w:bidi="fa-IR"/>
        </w:rPr>
        <w:t>, 2024).</w:t>
      </w:r>
    </w:p>
    <w:p w:rsidR="0035289C" w:rsidRPr="00502531" w:rsidRDefault="0035289C" w:rsidP="00066736">
      <w:pPr>
        <w:spacing w:after="0"/>
        <w:ind w:firstLine="720"/>
        <w:jc w:val="both"/>
        <w:rPr>
          <w:rFonts w:ascii="Garamond" w:hAnsi="Garamond" w:cstheme="majorBidi"/>
          <w:sz w:val="24"/>
          <w:szCs w:val="24"/>
          <w:rtl/>
          <w:lang w:bidi="fa-IR"/>
        </w:rPr>
      </w:pPr>
      <w:r w:rsidRPr="00502531">
        <w:rPr>
          <w:rFonts w:ascii="Garamond" w:hAnsi="Garamond" w:cstheme="majorBidi"/>
          <w:sz w:val="24"/>
          <w:szCs w:val="24"/>
          <w:lang w:bidi="fa-IR"/>
        </w:rPr>
        <w:t xml:space="preserve">Unlike the disintegration of the formal labor market, the informal economy </w:t>
      </w:r>
      <w:r w:rsidR="002673C8">
        <w:rPr>
          <w:rFonts w:ascii="Garamond" w:hAnsi="Garamond" w:cstheme="majorBidi"/>
          <w:sz w:val="24"/>
          <w:szCs w:val="24"/>
          <w:lang w:bidi="fa-IR"/>
        </w:rPr>
        <w:t>in Afghanistan has grown rapidly</w:t>
      </w:r>
      <w:r w:rsidRPr="00502531">
        <w:rPr>
          <w:rFonts w:ascii="Garamond" w:hAnsi="Garamond" w:cstheme="majorBidi"/>
          <w:sz w:val="24"/>
          <w:szCs w:val="24"/>
          <w:lang w:bidi="fa-IR"/>
        </w:rPr>
        <w:t>. According to estimates</w:t>
      </w:r>
      <w:r w:rsidR="002673C8">
        <w:rPr>
          <w:rFonts w:ascii="Garamond" w:hAnsi="Garamond" w:cstheme="majorBidi"/>
          <w:sz w:val="24"/>
          <w:szCs w:val="24"/>
          <w:lang w:bidi="fa-IR"/>
        </w:rPr>
        <w:t xml:space="preserve"> published as of July 2024, informal sector activities </w:t>
      </w:r>
      <w:r w:rsidR="00066736">
        <w:rPr>
          <w:rFonts w:ascii="Garamond" w:hAnsi="Garamond" w:cstheme="majorBidi"/>
          <w:sz w:val="24"/>
          <w:szCs w:val="24"/>
          <w:lang w:bidi="fa-IR"/>
        </w:rPr>
        <w:t>account for 73.6 percent of the country's total GDP, almost twice the rate in neighboring</w:t>
      </w:r>
      <w:r w:rsidRPr="00502531">
        <w:rPr>
          <w:rFonts w:ascii="Garamond" w:hAnsi="Garamond" w:cstheme="majorBidi"/>
          <w:sz w:val="24"/>
          <w:szCs w:val="24"/>
          <w:lang w:bidi="fa-IR"/>
        </w:rPr>
        <w:t xml:space="preserve"> Pakistan (35.7 percent). This growth has been mainly due to internal displacement, </w:t>
      </w:r>
      <w:r w:rsidR="002673C8">
        <w:rPr>
          <w:rFonts w:ascii="Garamond" w:hAnsi="Garamond" w:cstheme="majorBidi"/>
          <w:sz w:val="24"/>
          <w:szCs w:val="24"/>
          <w:lang w:bidi="fa-IR"/>
        </w:rPr>
        <w:t>the shrinking of formal jobs, and increased dependence on jobs with low barriers to entry, such as seasonal jobs, petty trade,</w:t>
      </w:r>
      <w:r w:rsidRPr="00502531">
        <w:rPr>
          <w:rFonts w:ascii="Garamond" w:hAnsi="Garamond" w:cstheme="majorBidi"/>
          <w:sz w:val="24"/>
          <w:szCs w:val="24"/>
          <w:lang w:bidi="fa-IR"/>
        </w:rPr>
        <w:t xml:space="preserve"> and self-employment. </w:t>
      </w:r>
      <w:r w:rsidR="002673C8">
        <w:rPr>
          <w:rFonts w:ascii="Garamond" w:hAnsi="Garamond" w:cstheme="majorBidi"/>
          <w:sz w:val="24"/>
          <w:szCs w:val="24"/>
          <w:lang w:bidi="fa-IR"/>
        </w:rPr>
        <w:t>The d</w:t>
      </w:r>
      <w:r w:rsidRPr="00502531">
        <w:rPr>
          <w:rFonts w:ascii="Garamond" w:hAnsi="Garamond" w:cstheme="majorBidi"/>
          <w:sz w:val="24"/>
          <w:szCs w:val="24"/>
          <w:lang w:bidi="fa-IR"/>
        </w:rPr>
        <w:t>omina</w:t>
      </w:r>
      <w:r w:rsidR="002673C8">
        <w:rPr>
          <w:rFonts w:ascii="Garamond" w:hAnsi="Garamond" w:cstheme="majorBidi"/>
          <w:sz w:val="24"/>
          <w:szCs w:val="24"/>
          <w:lang w:bidi="fa-IR"/>
        </w:rPr>
        <w:t xml:space="preserve">nce of the informal sector constitutes a </w:t>
      </w:r>
      <w:r w:rsidR="00066736">
        <w:rPr>
          <w:rFonts w:ascii="Garamond" w:hAnsi="Garamond" w:cstheme="majorBidi"/>
          <w:sz w:val="24"/>
          <w:szCs w:val="24"/>
          <w:lang w:bidi="fa-IR"/>
        </w:rPr>
        <w:t>significant</w:t>
      </w:r>
      <w:r w:rsidR="002673C8">
        <w:rPr>
          <w:rFonts w:ascii="Garamond" w:hAnsi="Garamond" w:cstheme="majorBidi"/>
          <w:sz w:val="24"/>
          <w:szCs w:val="24"/>
          <w:lang w:bidi="fa-IR"/>
        </w:rPr>
        <w:t xml:space="preserve"> policy challenge, as it impedes the government's ability to raise domestic revenue and enforce labor policies,</w:t>
      </w:r>
      <w:r w:rsidRPr="00502531">
        <w:rPr>
          <w:rFonts w:ascii="Garamond" w:hAnsi="Garamond" w:cstheme="majorBidi"/>
          <w:sz w:val="24"/>
          <w:szCs w:val="24"/>
          <w:lang w:bidi="fa-IR"/>
        </w:rPr>
        <w:t xml:space="preserve"> such as social protection and minimum wage policies. This course i</w:t>
      </w:r>
      <w:r w:rsidR="002673C8">
        <w:rPr>
          <w:rFonts w:ascii="Garamond" w:hAnsi="Garamond" w:cstheme="majorBidi"/>
          <w:sz w:val="24"/>
          <w:szCs w:val="24"/>
          <w:lang w:bidi="fa-IR"/>
        </w:rPr>
        <w:t>ndicates a shift toward chronic formalization, with long-term consequences for</w:t>
      </w:r>
      <w:r w:rsidRPr="00502531">
        <w:rPr>
          <w:rFonts w:ascii="Garamond" w:hAnsi="Garamond" w:cstheme="majorBidi"/>
          <w:sz w:val="24"/>
          <w:szCs w:val="24"/>
          <w:lang w:bidi="fa-IR"/>
        </w:rPr>
        <w:t xml:space="preserve"> productivity, fiscal sustainability, and an inclusive economic recovery (Group, 2025; </w:t>
      </w:r>
      <w:hyperlink w:anchor="ACAPS2024" w:history="1">
        <w:r w:rsidRPr="00502531">
          <w:rPr>
            <w:rStyle w:val="Hyperlink"/>
            <w:rFonts w:ascii="Garamond" w:hAnsi="Garamond" w:cstheme="majorBidi"/>
            <w:sz w:val="24"/>
            <w:szCs w:val="24"/>
            <w:u w:val="none"/>
            <w:lang w:bidi="fa-IR"/>
          </w:rPr>
          <w:t>ACAPS, 2024</w:t>
        </w:r>
      </w:hyperlink>
      <w:r w:rsidRPr="00502531">
        <w:rPr>
          <w:rFonts w:ascii="Garamond" w:hAnsi="Garamond" w:cstheme="majorBidi"/>
          <w:sz w:val="24"/>
          <w:szCs w:val="24"/>
          <w:lang w:bidi="fa-IR"/>
        </w:rPr>
        <w:t>).</w:t>
      </w:r>
    </w:p>
    <w:p w:rsidR="00FD2408" w:rsidRPr="00502531" w:rsidRDefault="00C31F6D" w:rsidP="006C4F63">
      <w:pPr>
        <w:pStyle w:val="Heading2"/>
        <w:rPr>
          <w:rFonts w:ascii="Garamond" w:hAnsi="Garamond"/>
          <w:b w:val="0"/>
          <w:bCs w:val="0"/>
          <w:color w:val="auto"/>
          <w:sz w:val="24"/>
          <w:szCs w:val="24"/>
        </w:rPr>
      </w:pPr>
      <w:r w:rsidRPr="00502531">
        <w:rPr>
          <w:rFonts w:ascii="Garamond" w:hAnsi="Garamond"/>
          <w:b w:val="0"/>
          <w:bCs w:val="0"/>
          <w:color w:val="auto"/>
          <w:sz w:val="24"/>
          <w:szCs w:val="24"/>
        </w:rPr>
        <w:t>Table</w:t>
      </w:r>
      <w:r w:rsidR="008E6119" w:rsidRPr="00502531">
        <w:rPr>
          <w:rFonts w:ascii="Garamond" w:hAnsi="Garamond"/>
          <w:b w:val="0"/>
          <w:bCs w:val="0"/>
          <w:color w:val="auto"/>
          <w:sz w:val="24"/>
          <w:szCs w:val="24"/>
        </w:rPr>
        <w:t>3</w:t>
      </w:r>
      <w:r w:rsidR="00FD2408" w:rsidRPr="00502531">
        <w:rPr>
          <w:rFonts w:ascii="Garamond" w:hAnsi="Garamond"/>
          <w:b w:val="0"/>
          <w:bCs w:val="0"/>
          <w:color w:val="auto"/>
          <w:sz w:val="24"/>
          <w:szCs w:val="24"/>
        </w:rPr>
        <w:t>. Sectoral Employment Structure and Post-2021 Labor Market Transformation in Afghanistan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416"/>
        <w:gridCol w:w="1734"/>
        <w:gridCol w:w="1467"/>
        <w:gridCol w:w="2961"/>
      </w:tblGrid>
      <w:tr w:rsidR="00FD2408" w:rsidRPr="00502531" w:rsidTr="00B21A8F">
        <w:tc>
          <w:tcPr>
            <w:tcW w:w="1998" w:type="dxa"/>
            <w:tcBorders>
              <w:top w:val="single" w:sz="4" w:space="0" w:color="auto"/>
              <w:bottom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Sector/Category</w:t>
            </w:r>
          </w:p>
        </w:tc>
        <w:tc>
          <w:tcPr>
            <w:tcW w:w="1416" w:type="dxa"/>
            <w:tcBorders>
              <w:top w:val="single" w:sz="4" w:space="0" w:color="auto"/>
              <w:bottom w:val="single" w:sz="4" w:space="0" w:color="auto"/>
            </w:tcBorders>
          </w:tcPr>
          <w:p w:rsidR="00FD2408" w:rsidRPr="00502531" w:rsidRDefault="00FD2408" w:rsidP="007669A6">
            <w:pPr>
              <w:jc w:val="center"/>
              <w:rPr>
                <w:rFonts w:ascii="Garamond" w:hAnsi="Garamond" w:cstheme="majorBidi"/>
                <w:sz w:val="24"/>
                <w:szCs w:val="24"/>
                <w:rtl/>
              </w:rPr>
            </w:pPr>
            <w:r w:rsidRPr="00502531">
              <w:rPr>
                <w:rFonts w:ascii="Garamond" w:hAnsi="Garamond" w:cstheme="majorBidi"/>
                <w:sz w:val="24"/>
                <w:szCs w:val="24"/>
              </w:rPr>
              <w:t>Total employment</w:t>
            </w:r>
          </w:p>
          <w:p w:rsidR="007669A6" w:rsidRPr="00502531" w:rsidRDefault="007669A6" w:rsidP="007669A6">
            <w:pPr>
              <w:rPr>
                <w:rFonts w:ascii="Garamond" w:hAnsi="Garamond" w:cstheme="majorBidi"/>
                <w:sz w:val="24"/>
                <w:szCs w:val="24"/>
              </w:rPr>
            </w:pPr>
            <w:r w:rsidRPr="00502531">
              <w:rPr>
                <w:rFonts w:ascii="Garamond" w:hAnsi="Garamond" w:cstheme="majorBidi"/>
                <w:sz w:val="24"/>
                <w:szCs w:val="24"/>
              </w:rPr>
              <w:t>(IELS2020)</w:t>
            </w:r>
          </w:p>
        </w:tc>
        <w:tc>
          <w:tcPr>
            <w:tcW w:w="1734" w:type="dxa"/>
            <w:tcBorders>
              <w:top w:val="single" w:sz="4" w:space="0" w:color="auto"/>
              <w:bottom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Share in Employment (IELS 2020)</w:t>
            </w:r>
          </w:p>
        </w:tc>
        <w:tc>
          <w:tcPr>
            <w:tcW w:w="1467" w:type="dxa"/>
            <w:tcBorders>
              <w:top w:val="single" w:sz="4" w:space="0" w:color="auto"/>
              <w:bottom w:val="single" w:sz="4" w:space="0" w:color="auto"/>
            </w:tcBorders>
          </w:tcPr>
          <w:p w:rsidR="00FD2408" w:rsidRPr="00502531" w:rsidRDefault="00B21A8F" w:rsidP="007669A6">
            <w:pPr>
              <w:jc w:val="center"/>
              <w:rPr>
                <w:rFonts w:ascii="Garamond" w:hAnsi="Garamond" w:cstheme="majorBidi"/>
                <w:sz w:val="24"/>
                <w:szCs w:val="24"/>
              </w:rPr>
            </w:pPr>
            <w:r w:rsidRPr="00502531">
              <w:rPr>
                <w:rFonts w:ascii="Garamond" w:hAnsi="Garamond" w:cstheme="majorBidi"/>
                <w:sz w:val="24"/>
                <w:szCs w:val="24"/>
              </w:rPr>
              <w:t xml:space="preserve">Job loss rate </w:t>
            </w:r>
            <w:r w:rsidR="00FD2408" w:rsidRPr="00502531">
              <w:rPr>
                <w:rFonts w:ascii="Garamond" w:hAnsi="Garamond" w:cstheme="majorBidi"/>
                <w:sz w:val="24"/>
                <w:szCs w:val="24"/>
              </w:rPr>
              <w:t>(2021–2023)</w:t>
            </w:r>
          </w:p>
        </w:tc>
        <w:tc>
          <w:tcPr>
            <w:tcW w:w="0" w:type="auto"/>
            <w:tcBorders>
              <w:top w:val="single" w:sz="4" w:space="0" w:color="auto"/>
              <w:bottom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Structural Transformation Status</w:t>
            </w:r>
          </w:p>
        </w:tc>
      </w:tr>
      <w:tr w:rsidR="00FD2408" w:rsidRPr="00502531" w:rsidTr="00B21A8F">
        <w:tc>
          <w:tcPr>
            <w:tcW w:w="1998" w:type="dxa"/>
            <w:tcBorders>
              <w:top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Agriculture</w:t>
            </w:r>
          </w:p>
        </w:tc>
        <w:tc>
          <w:tcPr>
            <w:tcW w:w="1416" w:type="dxa"/>
            <w:tcBorders>
              <w:top w:val="single" w:sz="4" w:space="0" w:color="auto"/>
            </w:tcBorders>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2.6 million</w:t>
            </w:r>
          </w:p>
        </w:tc>
        <w:tc>
          <w:tcPr>
            <w:tcW w:w="1734" w:type="dxa"/>
            <w:tcBorders>
              <w:top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45.7%</w:t>
            </w:r>
          </w:p>
        </w:tc>
        <w:tc>
          <w:tcPr>
            <w:tcW w:w="1467" w:type="dxa"/>
            <w:tcBorders>
              <w:top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N/A</w:t>
            </w:r>
          </w:p>
        </w:tc>
        <w:tc>
          <w:tcPr>
            <w:tcW w:w="0" w:type="auto"/>
            <w:tcBorders>
              <w:top w:val="single" w:sz="4" w:space="0" w:color="auto"/>
            </w:tcBorders>
          </w:tcPr>
          <w:p w:rsidR="00FD2408" w:rsidRPr="00502531" w:rsidRDefault="00FD2408" w:rsidP="007669A6">
            <w:pPr>
              <w:jc w:val="center"/>
              <w:rPr>
                <w:rFonts w:ascii="Garamond" w:hAnsi="Garamond" w:cstheme="majorBidi"/>
                <w:sz w:val="24"/>
                <w:szCs w:val="24"/>
                <w:rtl/>
              </w:rPr>
            </w:pPr>
            <w:r w:rsidRPr="00502531">
              <w:rPr>
                <w:rFonts w:ascii="Garamond" w:hAnsi="Garamond" w:cstheme="majorBidi"/>
                <w:sz w:val="24"/>
                <w:szCs w:val="24"/>
              </w:rPr>
              <w:t>Increased dependency after the 2021 shock (up to 78%)</w:t>
            </w:r>
          </w:p>
          <w:p w:rsidR="00B21A8F" w:rsidRPr="00502531" w:rsidRDefault="00B21A8F" w:rsidP="007669A6">
            <w:pPr>
              <w:jc w:val="center"/>
              <w:rPr>
                <w:rFonts w:ascii="Garamond" w:hAnsi="Garamond" w:cstheme="majorBidi"/>
                <w:sz w:val="24"/>
                <w:szCs w:val="24"/>
              </w:rPr>
            </w:pPr>
          </w:p>
        </w:tc>
      </w:tr>
      <w:tr w:rsidR="00FD2408" w:rsidRPr="00502531" w:rsidTr="00B21A8F">
        <w:tc>
          <w:tcPr>
            <w:tcW w:w="1998"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Industry</w:t>
            </w:r>
          </w:p>
        </w:tc>
        <w:tc>
          <w:tcPr>
            <w:tcW w:w="1416" w:type="dxa"/>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N/A</w:t>
            </w:r>
          </w:p>
        </w:tc>
        <w:tc>
          <w:tcPr>
            <w:tcW w:w="1734"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18.1% (2017)</w:t>
            </w:r>
          </w:p>
        </w:tc>
        <w:tc>
          <w:tcPr>
            <w:tcW w:w="1467"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N/A</w:t>
            </w:r>
          </w:p>
        </w:tc>
        <w:tc>
          <w:tcPr>
            <w:tcW w:w="0" w:type="auto"/>
          </w:tcPr>
          <w:p w:rsidR="00FD2408" w:rsidRPr="00502531" w:rsidRDefault="007669A6" w:rsidP="007669A6">
            <w:pPr>
              <w:jc w:val="center"/>
              <w:rPr>
                <w:rFonts w:ascii="Garamond" w:hAnsi="Garamond" w:cstheme="majorBidi"/>
                <w:sz w:val="24"/>
                <w:szCs w:val="24"/>
                <w:rtl/>
              </w:rPr>
            </w:pPr>
            <w:r w:rsidRPr="00502531">
              <w:rPr>
                <w:rFonts w:ascii="Garamond" w:hAnsi="Garamond" w:cstheme="majorBidi"/>
                <w:sz w:val="24"/>
                <w:szCs w:val="24"/>
              </w:rPr>
              <w:t>Recession in industries except construction services</w:t>
            </w:r>
          </w:p>
          <w:p w:rsidR="00B21A8F" w:rsidRPr="00502531" w:rsidRDefault="00B21A8F" w:rsidP="007669A6">
            <w:pPr>
              <w:jc w:val="center"/>
              <w:rPr>
                <w:rFonts w:ascii="Garamond" w:hAnsi="Garamond" w:cstheme="majorBidi"/>
                <w:sz w:val="24"/>
                <w:szCs w:val="24"/>
              </w:rPr>
            </w:pPr>
          </w:p>
        </w:tc>
      </w:tr>
      <w:tr w:rsidR="00FD2408" w:rsidRPr="00502531" w:rsidTr="00B21A8F">
        <w:tc>
          <w:tcPr>
            <w:tcW w:w="1998"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Services</w:t>
            </w:r>
          </w:p>
        </w:tc>
        <w:tc>
          <w:tcPr>
            <w:tcW w:w="1416" w:type="dxa"/>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N/A</w:t>
            </w:r>
          </w:p>
        </w:tc>
        <w:tc>
          <w:tcPr>
            <w:tcW w:w="1734"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37.6% (20</w:t>
            </w:r>
            <w:r w:rsidR="007669A6" w:rsidRPr="00502531">
              <w:rPr>
                <w:rFonts w:ascii="Garamond" w:hAnsi="Garamond" w:cstheme="majorBidi"/>
                <w:sz w:val="24"/>
                <w:szCs w:val="24"/>
                <w:rtl/>
              </w:rPr>
              <w:t>17</w:t>
            </w:r>
            <w:r w:rsidRPr="00502531">
              <w:rPr>
                <w:rFonts w:ascii="Garamond" w:hAnsi="Garamond" w:cstheme="majorBidi"/>
                <w:sz w:val="24"/>
                <w:szCs w:val="24"/>
              </w:rPr>
              <w:t>)</w:t>
            </w:r>
          </w:p>
        </w:tc>
        <w:tc>
          <w:tcPr>
            <w:tcW w:w="1467" w:type="dxa"/>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N/A</w:t>
            </w:r>
          </w:p>
        </w:tc>
        <w:tc>
          <w:tcPr>
            <w:tcW w:w="0" w:type="auto"/>
          </w:tcPr>
          <w:p w:rsidR="00FD2408" w:rsidRPr="00502531" w:rsidRDefault="00FD2408" w:rsidP="007669A6">
            <w:pPr>
              <w:jc w:val="center"/>
              <w:rPr>
                <w:rFonts w:ascii="Garamond" w:hAnsi="Garamond" w:cstheme="majorBidi"/>
                <w:sz w:val="24"/>
                <w:szCs w:val="24"/>
                <w:rtl/>
              </w:rPr>
            </w:pPr>
            <w:r w:rsidRPr="00502531">
              <w:rPr>
                <w:rFonts w:ascii="Garamond" w:hAnsi="Garamond" w:cstheme="majorBidi"/>
                <w:sz w:val="24"/>
                <w:szCs w:val="24"/>
              </w:rPr>
              <w:t xml:space="preserve">Severe contraction of </w:t>
            </w:r>
            <w:r w:rsidR="002673C8">
              <w:rPr>
                <w:rFonts w:ascii="Garamond" w:hAnsi="Garamond" w:cstheme="majorBidi"/>
                <w:sz w:val="24"/>
                <w:szCs w:val="24"/>
              </w:rPr>
              <w:t xml:space="preserve">the </w:t>
            </w:r>
            <w:r w:rsidRPr="00502531">
              <w:rPr>
                <w:rFonts w:ascii="Garamond" w:hAnsi="Garamond" w:cstheme="majorBidi"/>
                <w:sz w:val="24"/>
                <w:szCs w:val="24"/>
              </w:rPr>
              <w:t>formal sector employment</w:t>
            </w:r>
          </w:p>
          <w:p w:rsidR="00B21A8F" w:rsidRPr="00502531" w:rsidRDefault="00B21A8F" w:rsidP="007669A6">
            <w:pPr>
              <w:jc w:val="center"/>
              <w:rPr>
                <w:rFonts w:ascii="Garamond" w:hAnsi="Garamond" w:cstheme="majorBidi"/>
                <w:sz w:val="24"/>
                <w:szCs w:val="24"/>
              </w:rPr>
            </w:pPr>
          </w:p>
        </w:tc>
      </w:tr>
      <w:tr w:rsidR="00FD2408" w:rsidRPr="00502531" w:rsidTr="00B21A8F">
        <w:tc>
          <w:tcPr>
            <w:tcW w:w="1998"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lastRenderedPageBreak/>
              <w:t>Total estimated job losses</w:t>
            </w:r>
          </w:p>
        </w:tc>
        <w:tc>
          <w:tcPr>
            <w:tcW w:w="1416" w:type="dxa"/>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N/A</w:t>
            </w:r>
          </w:p>
        </w:tc>
        <w:tc>
          <w:tcPr>
            <w:tcW w:w="1734" w:type="dxa"/>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N/A</w:t>
            </w:r>
          </w:p>
        </w:tc>
        <w:tc>
          <w:tcPr>
            <w:tcW w:w="1467" w:type="dxa"/>
          </w:tcPr>
          <w:p w:rsidR="00FD2408" w:rsidRPr="00502531" w:rsidRDefault="00FD2408" w:rsidP="007669A6">
            <w:pPr>
              <w:rPr>
                <w:rFonts w:ascii="Garamond" w:hAnsi="Garamond" w:cstheme="majorBidi"/>
                <w:sz w:val="24"/>
                <w:szCs w:val="24"/>
              </w:rPr>
            </w:pPr>
            <w:r w:rsidRPr="00502531">
              <w:rPr>
                <w:rFonts w:ascii="Garamond" w:hAnsi="Garamond" w:cstheme="majorBidi"/>
                <w:sz w:val="24"/>
                <w:szCs w:val="24"/>
              </w:rPr>
              <w:t>2.64 million</w:t>
            </w:r>
          </w:p>
        </w:tc>
        <w:tc>
          <w:tcPr>
            <w:tcW w:w="0" w:type="auto"/>
          </w:tcPr>
          <w:p w:rsidR="00B21A8F" w:rsidRPr="00502531" w:rsidRDefault="00B21A8F" w:rsidP="007669A6">
            <w:pPr>
              <w:jc w:val="center"/>
              <w:rPr>
                <w:rFonts w:ascii="Garamond" w:hAnsi="Garamond" w:cstheme="majorBidi"/>
                <w:sz w:val="24"/>
                <w:szCs w:val="24"/>
                <w:rtl/>
              </w:rPr>
            </w:pPr>
            <w:r w:rsidRPr="00502531">
              <w:rPr>
                <w:rFonts w:ascii="Garamond" w:hAnsi="Garamond" w:cstheme="majorBidi"/>
                <w:sz w:val="24"/>
                <w:szCs w:val="24"/>
              </w:rPr>
              <w:t>Sharp decline in formal sector employment</w:t>
            </w:r>
          </w:p>
          <w:p w:rsidR="00B21A8F" w:rsidRPr="00502531" w:rsidRDefault="00B21A8F" w:rsidP="007669A6">
            <w:pPr>
              <w:jc w:val="center"/>
              <w:rPr>
                <w:rFonts w:ascii="Garamond" w:hAnsi="Garamond" w:cstheme="majorBidi"/>
                <w:sz w:val="24"/>
                <w:szCs w:val="24"/>
              </w:rPr>
            </w:pPr>
          </w:p>
        </w:tc>
      </w:tr>
      <w:tr w:rsidR="00FD2408" w:rsidRPr="00502531" w:rsidTr="00B21A8F">
        <w:tc>
          <w:tcPr>
            <w:tcW w:w="1998" w:type="dxa"/>
            <w:tcBorders>
              <w:bottom w:val="single" w:sz="4" w:space="0" w:color="auto"/>
            </w:tcBorders>
          </w:tcPr>
          <w:p w:rsidR="00FD2408" w:rsidRPr="00502531" w:rsidRDefault="007669A6" w:rsidP="002673C8">
            <w:pPr>
              <w:jc w:val="center"/>
              <w:rPr>
                <w:rFonts w:ascii="Garamond" w:hAnsi="Garamond" w:cstheme="majorBidi"/>
                <w:sz w:val="24"/>
                <w:szCs w:val="24"/>
              </w:rPr>
            </w:pPr>
            <w:r w:rsidRPr="00502531">
              <w:rPr>
                <w:rFonts w:ascii="Garamond" w:hAnsi="Garamond" w:cstheme="majorBidi"/>
                <w:sz w:val="24"/>
                <w:szCs w:val="24"/>
              </w:rPr>
              <w:t xml:space="preserve">The proportion of the informal </w:t>
            </w:r>
            <w:r w:rsidR="00B21A8F" w:rsidRPr="00502531">
              <w:rPr>
                <w:rFonts w:ascii="Garamond" w:hAnsi="Garamond" w:cstheme="majorBidi"/>
                <w:sz w:val="24"/>
                <w:szCs w:val="24"/>
              </w:rPr>
              <w:t>economy of GDP (2024)</w:t>
            </w:r>
          </w:p>
        </w:tc>
        <w:tc>
          <w:tcPr>
            <w:tcW w:w="1416" w:type="dxa"/>
            <w:tcBorders>
              <w:bottom w:val="single" w:sz="4" w:space="0" w:color="auto"/>
            </w:tcBorders>
          </w:tcPr>
          <w:p w:rsidR="00FD2408" w:rsidRPr="00502531" w:rsidRDefault="007669A6" w:rsidP="007669A6">
            <w:pPr>
              <w:jc w:val="center"/>
              <w:rPr>
                <w:rFonts w:ascii="Garamond" w:hAnsi="Garamond" w:cstheme="majorBidi"/>
                <w:sz w:val="24"/>
                <w:szCs w:val="24"/>
              </w:rPr>
            </w:pPr>
            <w:r w:rsidRPr="00502531">
              <w:rPr>
                <w:rFonts w:ascii="Garamond" w:hAnsi="Garamond" w:cstheme="majorBidi"/>
                <w:sz w:val="24"/>
                <w:szCs w:val="24"/>
              </w:rPr>
              <w:t>N/A</w:t>
            </w:r>
          </w:p>
        </w:tc>
        <w:tc>
          <w:tcPr>
            <w:tcW w:w="1734" w:type="dxa"/>
            <w:tcBorders>
              <w:bottom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N/A</w:t>
            </w:r>
          </w:p>
        </w:tc>
        <w:tc>
          <w:tcPr>
            <w:tcW w:w="1467" w:type="dxa"/>
            <w:tcBorders>
              <w:bottom w:val="single" w:sz="4" w:space="0" w:color="auto"/>
            </w:tcBorders>
          </w:tcPr>
          <w:p w:rsidR="00FD2408" w:rsidRPr="00502531" w:rsidRDefault="00FD2408" w:rsidP="007669A6">
            <w:pPr>
              <w:jc w:val="center"/>
              <w:rPr>
                <w:rFonts w:ascii="Garamond" w:hAnsi="Garamond" w:cstheme="majorBidi"/>
                <w:sz w:val="24"/>
                <w:szCs w:val="24"/>
              </w:rPr>
            </w:pPr>
            <w:r w:rsidRPr="00502531">
              <w:rPr>
                <w:rFonts w:ascii="Garamond" w:hAnsi="Garamond" w:cstheme="majorBidi"/>
                <w:sz w:val="24"/>
                <w:szCs w:val="24"/>
              </w:rPr>
              <w:t>N/A</w:t>
            </w:r>
          </w:p>
        </w:tc>
        <w:tc>
          <w:tcPr>
            <w:tcW w:w="0" w:type="auto"/>
            <w:tcBorders>
              <w:bottom w:val="single" w:sz="4" w:space="0" w:color="auto"/>
            </w:tcBorders>
          </w:tcPr>
          <w:p w:rsidR="00FD2408" w:rsidRPr="00502531" w:rsidRDefault="00FD2408" w:rsidP="00B21A8F">
            <w:pPr>
              <w:jc w:val="center"/>
              <w:rPr>
                <w:rFonts w:ascii="Garamond" w:hAnsi="Garamond" w:cstheme="majorBidi"/>
                <w:sz w:val="24"/>
                <w:szCs w:val="24"/>
              </w:rPr>
            </w:pPr>
            <w:r w:rsidRPr="00502531">
              <w:rPr>
                <w:rFonts w:ascii="Garamond" w:hAnsi="Garamond" w:cstheme="majorBidi"/>
                <w:sz w:val="24"/>
                <w:szCs w:val="24"/>
              </w:rPr>
              <w:t>73.6% (</w:t>
            </w:r>
            <w:r w:rsidR="00B21A8F" w:rsidRPr="00502531">
              <w:rPr>
                <w:rFonts w:ascii="Garamond" w:hAnsi="Garamond" w:cstheme="majorBidi"/>
                <w:sz w:val="24"/>
                <w:szCs w:val="24"/>
                <w:rtl/>
              </w:rPr>
              <w:t>2024</w:t>
            </w:r>
            <w:r w:rsidRPr="00502531">
              <w:rPr>
                <w:rFonts w:ascii="Garamond" w:hAnsi="Garamond" w:cstheme="majorBidi"/>
                <w:sz w:val="24"/>
                <w:szCs w:val="24"/>
              </w:rPr>
              <w:t>)</w:t>
            </w:r>
          </w:p>
        </w:tc>
      </w:tr>
    </w:tbl>
    <w:p w:rsidR="00FD2408" w:rsidRPr="00502531" w:rsidRDefault="00FD2408" w:rsidP="00393A0D">
      <w:pPr>
        <w:rPr>
          <w:rFonts w:ascii="Garamond" w:eastAsia="Times New Roman" w:hAnsi="Garamond" w:cs="Times New Roman"/>
          <w:sz w:val="24"/>
          <w:szCs w:val="24"/>
          <w:rtl/>
          <w:lang w:bidi="fa-IR"/>
        </w:rPr>
      </w:pPr>
      <w:r w:rsidRPr="00502531">
        <w:rPr>
          <w:rFonts w:ascii="Garamond" w:hAnsi="Garamond" w:cstheme="majorBidi"/>
          <w:sz w:val="24"/>
          <w:szCs w:val="24"/>
        </w:rPr>
        <w:t xml:space="preserve">Source: </w:t>
      </w:r>
      <w:r w:rsidR="00B21A8F" w:rsidRPr="00502531">
        <w:rPr>
          <w:rFonts w:ascii="Garamond" w:hAnsi="Garamond" w:cstheme="majorBidi"/>
          <w:sz w:val="24"/>
          <w:szCs w:val="24"/>
        </w:rPr>
        <w:t xml:space="preserve">(ACAPS, 2024; </w:t>
      </w:r>
      <w:proofErr w:type="spellStart"/>
      <w:r w:rsidR="00B21A8F" w:rsidRPr="00502531">
        <w:rPr>
          <w:rFonts w:ascii="Garamond" w:eastAsia="Times New Roman" w:hAnsi="Garamond" w:cs="Times New Roman"/>
          <w:sz w:val="24"/>
          <w:szCs w:val="24"/>
        </w:rPr>
        <w:t>Akbari</w:t>
      </w:r>
      <w:proofErr w:type="spellEnd"/>
      <w:r w:rsidR="00B21A8F" w:rsidRPr="00502531">
        <w:rPr>
          <w:rFonts w:ascii="Garamond" w:eastAsia="Times New Roman" w:hAnsi="Garamond" w:cs="Times New Roman"/>
          <w:sz w:val="24"/>
          <w:szCs w:val="24"/>
        </w:rPr>
        <w:t>, 2025</w:t>
      </w:r>
      <w:r w:rsidR="00393A0D" w:rsidRPr="00502531">
        <w:rPr>
          <w:rFonts w:ascii="Garamond" w:hAnsi="Garamond"/>
        </w:rPr>
        <w:t xml:space="preserve">; </w:t>
      </w:r>
      <w:proofErr w:type="spellStart"/>
      <w:r w:rsidR="00B21A8F" w:rsidRPr="00502531">
        <w:rPr>
          <w:rFonts w:ascii="Garamond" w:eastAsia="Times New Roman" w:hAnsi="Garamond" w:cs="Times New Roman"/>
          <w:sz w:val="24"/>
          <w:szCs w:val="24"/>
        </w:rPr>
        <w:t>Farahi</w:t>
      </w:r>
      <w:proofErr w:type="spellEnd"/>
      <w:r w:rsidR="00B21A8F" w:rsidRPr="00502531">
        <w:rPr>
          <w:rFonts w:ascii="Garamond" w:eastAsia="Times New Roman" w:hAnsi="Garamond" w:cs="Times New Roman"/>
          <w:sz w:val="24"/>
          <w:szCs w:val="24"/>
        </w:rPr>
        <w:t>, 2024)</w:t>
      </w:r>
    </w:p>
    <w:p w:rsidR="0035289C" w:rsidRPr="00502531" w:rsidRDefault="0035289C" w:rsidP="002673C8">
      <w:pPr>
        <w:spacing w:after="0"/>
        <w:ind w:firstLine="720"/>
        <w:jc w:val="both"/>
        <w:rPr>
          <w:rFonts w:ascii="Garamond" w:eastAsia="Times New Roman" w:hAnsi="Garamond" w:cs="Times New Roman"/>
          <w:sz w:val="24"/>
          <w:szCs w:val="24"/>
          <w:lang w:bidi="fa-IR"/>
        </w:rPr>
      </w:pPr>
      <w:r w:rsidRPr="00502531">
        <w:rPr>
          <w:rFonts w:ascii="Garamond" w:eastAsia="Times New Roman" w:hAnsi="Garamond" w:cs="Times New Roman"/>
          <w:sz w:val="24"/>
          <w:szCs w:val="24"/>
          <w:lang w:bidi="fa-IR"/>
        </w:rPr>
        <w:t xml:space="preserve">Table 3 provides an overview of the structural reorganization of the Afghan </w:t>
      </w:r>
      <w:r w:rsidR="002673C8">
        <w:rPr>
          <w:rFonts w:ascii="Garamond" w:eastAsia="Times New Roman" w:hAnsi="Garamond" w:cs="Times New Roman"/>
          <w:sz w:val="24"/>
          <w:szCs w:val="24"/>
          <w:lang w:bidi="fa-IR"/>
        </w:rPr>
        <w:t>labor market following the 2021 political and economic shock</w:t>
      </w:r>
      <w:r w:rsidRPr="00502531">
        <w:rPr>
          <w:rFonts w:ascii="Garamond" w:eastAsia="Times New Roman" w:hAnsi="Garamond" w:cs="Times New Roman"/>
          <w:sz w:val="24"/>
          <w:szCs w:val="24"/>
          <w:lang w:bidi="fa-IR"/>
        </w:rPr>
        <w:t xml:space="preserve">. This information shows a </w:t>
      </w:r>
      <w:r w:rsidR="002673C8">
        <w:rPr>
          <w:rFonts w:ascii="Garamond" w:eastAsia="Times New Roman" w:hAnsi="Garamond" w:cs="Times New Roman"/>
          <w:sz w:val="24"/>
          <w:szCs w:val="24"/>
          <w:lang w:bidi="fa-IR"/>
        </w:rPr>
        <w:t>clear trend of reverse structural change, as labor moved back towards low-productivity agriculture and the share of employment rose to almost 78 per cent in</w:t>
      </w:r>
      <w:r w:rsidRPr="00502531">
        <w:rPr>
          <w:rFonts w:ascii="Garamond" w:eastAsia="Times New Roman" w:hAnsi="Garamond" w:cs="Times New Roman"/>
          <w:sz w:val="24"/>
          <w:szCs w:val="24"/>
          <w:lang w:bidi="fa-IR"/>
        </w:rPr>
        <w:t xml:space="preserve"> 2024, compared to 45.7 per cent in 2020. Meanwhile, industry shrank, unless there was some recalcitrance in construction</w:t>
      </w:r>
      <w:r w:rsidR="002673C8">
        <w:rPr>
          <w:rFonts w:ascii="Garamond" w:eastAsia="Times New Roman" w:hAnsi="Garamond" w:cs="Times New Roman"/>
          <w:sz w:val="24"/>
          <w:szCs w:val="24"/>
          <w:lang w:bidi="fa-IR"/>
        </w:rPr>
        <w:t>. T</w:t>
      </w:r>
      <w:r w:rsidRPr="00502531">
        <w:rPr>
          <w:rFonts w:ascii="Garamond" w:eastAsia="Times New Roman" w:hAnsi="Garamond" w:cs="Times New Roman"/>
          <w:sz w:val="24"/>
          <w:szCs w:val="24"/>
          <w:lang w:bidi="fa-IR"/>
        </w:rPr>
        <w:t xml:space="preserve">he services sector, which </w:t>
      </w:r>
      <w:r w:rsidR="002673C8">
        <w:rPr>
          <w:rFonts w:ascii="Garamond" w:eastAsia="Times New Roman" w:hAnsi="Garamond" w:cs="Times New Roman"/>
          <w:sz w:val="24"/>
          <w:szCs w:val="24"/>
          <w:lang w:bidi="fa-IR"/>
        </w:rPr>
        <w:t>had been a major employer, was hit hardest as international bodies pulled out</w:t>
      </w:r>
      <w:r w:rsidRPr="00502531">
        <w:rPr>
          <w:rFonts w:ascii="Garamond" w:eastAsia="Times New Roman" w:hAnsi="Garamond" w:cs="Times New Roman"/>
          <w:sz w:val="24"/>
          <w:szCs w:val="24"/>
          <w:lang w:bidi="fa-IR"/>
        </w:rPr>
        <w:t xml:space="preserve"> and aid-based operations collapsed. The fact that about 2.64 million formal jobs were lost between 2021 and 2023 indicates </w:t>
      </w:r>
      <w:r w:rsidR="002673C8">
        <w:rPr>
          <w:rFonts w:ascii="Garamond" w:eastAsia="Times New Roman" w:hAnsi="Garamond" w:cs="Times New Roman"/>
          <w:sz w:val="24"/>
          <w:szCs w:val="24"/>
          <w:lang w:bidi="fa-IR"/>
        </w:rPr>
        <w:t>the extent of the economic disruption</w:t>
      </w:r>
      <w:r w:rsidRPr="00502531">
        <w:rPr>
          <w:rFonts w:ascii="Garamond" w:eastAsia="Times New Roman" w:hAnsi="Garamond" w:cs="Times New Roman"/>
          <w:sz w:val="24"/>
          <w:szCs w:val="24"/>
          <w:lang w:bidi="fa-IR"/>
        </w:rPr>
        <w:t xml:space="preserve">. Meanwhile, the informal sector had grown to 73.6 percent of </w:t>
      </w:r>
      <w:r w:rsidR="002673C8">
        <w:rPr>
          <w:rFonts w:ascii="Garamond" w:eastAsia="Times New Roman" w:hAnsi="Garamond" w:cs="Times New Roman"/>
          <w:sz w:val="24"/>
          <w:szCs w:val="24"/>
          <w:lang w:bidi="fa-IR"/>
        </w:rPr>
        <w:t>GDP, reflecting the influence of unregulated, subsistence-based employment</w:t>
      </w:r>
      <w:r w:rsidRPr="00502531">
        <w:rPr>
          <w:rFonts w:ascii="Garamond" w:eastAsia="Times New Roman" w:hAnsi="Garamond" w:cs="Times New Roman"/>
          <w:sz w:val="24"/>
          <w:szCs w:val="24"/>
          <w:lang w:bidi="fa-IR"/>
        </w:rPr>
        <w:t>. On the whole, the table shows that the labor market in Afghanistan has fallen back to informality and subsistence employment, compromising productivity growth and the institutional stability of the labor market.</w:t>
      </w:r>
    </w:p>
    <w:p w:rsidR="002F0EEE" w:rsidRPr="00502531" w:rsidRDefault="002F0EEE" w:rsidP="009267F2">
      <w:pPr>
        <w:jc w:val="both"/>
        <w:rPr>
          <w:rFonts w:ascii="Garamond" w:eastAsia="Times New Roman" w:hAnsi="Garamond" w:cs="Times New Roman"/>
          <w:sz w:val="24"/>
          <w:szCs w:val="24"/>
          <w:rtl/>
          <w:lang w:bidi="fa-IR"/>
        </w:rPr>
      </w:pPr>
    </w:p>
    <w:p w:rsidR="00546BD5" w:rsidRPr="00502531" w:rsidRDefault="00546BD5" w:rsidP="00041773">
      <w:pPr>
        <w:pStyle w:val="ListParagraph"/>
        <w:numPr>
          <w:ilvl w:val="1"/>
          <w:numId w:val="1"/>
        </w:numPr>
        <w:rPr>
          <w:rFonts w:ascii="Garamond" w:hAnsi="Garamond" w:cstheme="majorBidi"/>
          <w:b/>
          <w:bCs/>
          <w:sz w:val="24"/>
          <w:szCs w:val="24"/>
          <w:rtl/>
        </w:rPr>
      </w:pPr>
      <w:r w:rsidRPr="00502531">
        <w:rPr>
          <w:rFonts w:ascii="Garamond" w:hAnsi="Garamond" w:cstheme="majorBidi"/>
          <w:b/>
          <w:bCs/>
          <w:sz w:val="24"/>
          <w:szCs w:val="24"/>
        </w:rPr>
        <w:t>Capacity Building through Emerging and Infrastructure Sectors</w:t>
      </w:r>
    </w:p>
    <w:p w:rsidR="0035289C" w:rsidRPr="00502531" w:rsidRDefault="002673C8" w:rsidP="002673C8">
      <w:pPr>
        <w:spacing w:after="0"/>
        <w:ind w:firstLine="720"/>
        <w:jc w:val="both"/>
        <w:rPr>
          <w:rFonts w:ascii="Garamond" w:eastAsia="Times New Roman" w:hAnsi="Garamond" w:cstheme="majorBidi"/>
          <w:sz w:val="24"/>
          <w:szCs w:val="24"/>
          <w:lang w:bidi="fa-IR"/>
        </w:rPr>
      </w:pPr>
      <w:r>
        <w:rPr>
          <w:rFonts w:ascii="Garamond" w:eastAsia="Times New Roman" w:hAnsi="Garamond" w:cstheme="majorBidi"/>
          <w:sz w:val="24"/>
          <w:szCs w:val="24"/>
          <w:lang w:bidi="fa-IR"/>
        </w:rPr>
        <w:t>Despite the broader economic decline, other industries such as</w:t>
      </w:r>
      <w:r w:rsidR="0035289C" w:rsidRPr="00502531">
        <w:rPr>
          <w:rFonts w:ascii="Garamond" w:eastAsia="Times New Roman" w:hAnsi="Garamond" w:cstheme="majorBidi"/>
          <w:sz w:val="24"/>
          <w:szCs w:val="24"/>
          <w:lang w:bidi="fa-IR"/>
        </w:rPr>
        <w:t xml:space="preserve"> mining and construction have been singled out in 2024 as possible sources of GDP growth. This trend is </w:t>
      </w:r>
      <w:r>
        <w:rPr>
          <w:rFonts w:ascii="Garamond" w:eastAsia="Times New Roman" w:hAnsi="Garamond" w:cstheme="majorBidi"/>
          <w:sz w:val="24"/>
          <w:szCs w:val="24"/>
          <w:lang w:bidi="fa-IR"/>
        </w:rPr>
        <w:t>primari</w:t>
      </w:r>
      <w:r w:rsidR="0035289C" w:rsidRPr="00502531">
        <w:rPr>
          <w:rFonts w:ascii="Garamond" w:eastAsia="Times New Roman" w:hAnsi="Garamond" w:cstheme="majorBidi"/>
          <w:sz w:val="24"/>
          <w:szCs w:val="24"/>
          <w:lang w:bidi="fa-IR"/>
        </w:rPr>
        <w:t xml:space="preserve">ly fuelled by the introduction of large national and regional-level infrastructure projects that will incrementally restart the economy. </w:t>
      </w:r>
      <w:r>
        <w:rPr>
          <w:rFonts w:ascii="Garamond" w:eastAsia="Times New Roman" w:hAnsi="Garamond" w:cstheme="majorBidi"/>
          <w:sz w:val="24"/>
          <w:szCs w:val="24"/>
          <w:lang w:bidi="fa-IR"/>
        </w:rPr>
        <w:t xml:space="preserve">For example, the </w:t>
      </w:r>
      <w:proofErr w:type="spellStart"/>
      <w:r>
        <w:rPr>
          <w:rFonts w:ascii="Garamond" w:eastAsia="Times New Roman" w:hAnsi="Garamond" w:cstheme="majorBidi"/>
          <w:sz w:val="24"/>
          <w:szCs w:val="24"/>
          <w:lang w:bidi="fa-IR"/>
        </w:rPr>
        <w:t>Mes</w:t>
      </w:r>
      <w:proofErr w:type="spellEnd"/>
      <w:r>
        <w:rPr>
          <w:rFonts w:ascii="Garamond" w:eastAsia="Times New Roman" w:hAnsi="Garamond" w:cstheme="majorBidi"/>
          <w:sz w:val="24"/>
          <w:szCs w:val="24"/>
          <w:lang w:bidi="fa-IR"/>
        </w:rPr>
        <w:t xml:space="preserve"> </w:t>
      </w:r>
      <w:proofErr w:type="spellStart"/>
      <w:r>
        <w:rPr>
          <w:rFonts w:ascii="Garamond" w:eastAsia="Times New Roman" w:hAnsi="Garamond" w:cstheme="majorBidi"/>
          <w:sz w:val="24"/>
          <w:szCs w:val="24"/>
          <w:lang w:bidi="fa-IR"/>
        </w:rPr>
        <w:t>Aynak</w:t>
      </w:r>
      <w:proofErr w:type="spellEnd"/>
      <w:r>
        <w:rPr>
          <w:rFonts w:ascii="Garamond" w:eastAsia="Times New Roman" w:hAnsi="Garamond" w:cstheme="majorBidi"/>
          <w:sz w:val="24"/>
          <w:szCs w:val="24"/>
          <w:lang w:bidi="fa-IR"/>
        </w:rPr>
        <w:t xml:space="preserve"> copper project, when fully realized, is expected to create about 40,000 direct and indirect employment opportunities and to provide the government with an estimated USD 350 million in tax revenue each</w:t>
      </w:r>
      <w:r w:rsidR="0035289C" w:rsidRPr="00502531">
        <w:rPr>
          <w:rFonts w:ascii="Garamond" w:eastAsia="Times New Roman" w:hAnsi="Garamond" w:cstheme="majorBidi"/>
          <w:sz w:val="24"/>
          <w:szCs w:val="24"/>
          <w:lang w:bidi="fa-IR"/>
        </w:rPr>
        <w:t xml:space="preserve"> year. When well-coordinated, these initiatives would become important capacity-building levers, economic diversification levers, and could provide a means of reinstating formal jobs in Afghanistan (Group, 2025; </w:t>
      </w:r>
      <w:hyperlink w:anchor="WorldBankGroup2024" w:history="1">
        <w:r w:rsidR="0035289C" w:rsidRPr="00502531">
          <w:rPr>
            <w:rStyle w:val="Hyperlink"/>
            <w:rFonts w:ascii="Garamond" w:eastAsia="Times New Roman" w:hAnsi="Garamond" w:cstheme="majorBidi"/>
            <w:sz w:val="24"/>
            <w:szCs w:val="24"/>
            <w:u w:val="none"/>
            <w:lang w:bidi="fa-IR"/>
          </w:rPr>
          <w:t>World Bank Group, 2024</w:t>
        </w:r>
      </w:hyperlink>
      <w:r w:rsidR="0035289C" w:rsidRPr="00502531">
        <w:rPr>
          <w:rFonts w:ascii="Garamond" w:eastAsia="Times New Roman" w:hAnsi="Garamond" w:cstheme="majorBidi"/>
          <w:sz w:val="24"/>
          <w:szCs w:val="24"/>
          <w:lang w:bidi="fa-IR"/>
        </w:rPr>
        <w:t xml:space="preserve">; </w:t>
      </w:r>
      <w:hyperlink w:anchor="Gouhari2014" w:history="1">
        <w:proofErr w:type="spellStart"/>
        <w:r w:rsidR="0035289C" w:rsidRPr="00502531">
          <w:rPr>
            <w:rStyle w:val="Hyperlink"/>
            <w:rFonts w:ascii="Garamond" w:eastAsia="Times New Roman" w:hAnsi="Garamond" w:cstheme="majorBidi"/>
            <w:sz w:val="24"/>
            <w:szCs w:val="24"/>
            <w:u w:val="none"/>
            <w:lang w:bidi="fa-IR"/>
          </w:rPr>
          <w:t>Gouhari</w:t>
        </w:r>
        <w:proofErr w:type="spellEnd"/>
        <w:r w:rsidR="0035289C" w:rsidRPr="00502531">
          <w:rPr>
            <w:rStyle w:val="Hyperlink"/>
            <w:rFonts w:ascii="Garamond" w:eastAsia="Times New Roman" w:hAnsi="Garamond" w:cstheme="majorBidi"/>
            <w:sz w:val="24"/>
            <w:szCs w:val="24"/>
            <w:u w:val="none"/>
            <w:lang w:bidi="fa-IR"/>
          </w:rPr>
          <w:t>, 2014</w:t>
        </w:r>
      </w:hyperlink>
      <w:r w:rsidR="0035289C" w:rsidRPr="00502531">
        <w:rPr>
          <w:rFonts w:ascii="Garamond" w:eastAsia="Times New Roman" w:hAnsi="Garamond" w:cstheme="majorBidi"/>
          <w:sz w:val="24"/>
          <w:szCs w:val="24"/>
          <w:lang w:bidi="fa-IR"/>
        </w:rPr>
        <w:t>).</w:t>
      </w:r>
    </w:p>
    <w:p w:rsidR="0035289C" w:rsidRPr="00502531" w:rsidRDefault="0035289C" w:rsidP="002673C8">
      <w:pPr>
        <w:spacing w:after="0"/>
        <w:ind w:firstLine="720"/>
        <w:jc w:val="both"/>
        <w:rPr>
          <w:rFonts w:ascii="Garamond" w:eastAsia="Times New Roman" w:hAnsi="Garamond" w:cstheme="majorBidi"/>
          <w:sz w:val="24"/>
          <w:szCs w:val="24"/>
          <w:lang w:bidi="fa-IR"/>
        </w:rPr>
      </w:pPr>
      <w:r w:rsidRPr="00502531">
        <w:rPr>
          <w:rFonts w:ascii="Garamond" w:eastAsia="Times New Roman" w:hAnsi="Garamond" w:cstheme="majorBidi"/>
          <w:sz w:val="24"/>
          <w:szCs w:val="24"/>
          <w:lang w:bidi="fa-IR"/>
        </w:rPr>
        <w:t xml:space="preserve">The massive infrastructure projects, including the </w:t>
      </w:r>
      <w:proofErr w:type="spellStart"/>
      <w:r w:rsidRPr="00502531">
        <w:rPr>
          <w:rFonts w:ascii="Garamond" w:eastAsia="Times New Roman" w:hAnsi="Garamond" w:cstheme="majorBidi"/>
          <w:sz w:val="24"/>
          <w:szCs w:val="24"/>
          <w:lang w:bidi="fa-IR"/>
        </w:rPr>
        <w:t>Qosh</w:t>
      </w:r>
      <w:proofErr w:type="spellEnd"/>
      <w:r w:rsidRPr="00502531">
        <w:rPr>
          <w:rFonts w:ascii="Garamond" w:eastAsia="Times New Roman" w:hAnsi="Garamond" w:cstheme="majorBidi"/>
          <w:sz w:val="24"/>
          <w:szCs w:val="24"/>
          <w:lang w:bidi="fa-IR"/>
        </w:rPr>
        <w:t xml:space="preserve"> </w:t>
      </w:r>
      <w:proofErr w:type="spellStart"/>
      <w:r w:rsidRPr="00502531">
        <w:rPr>
          <w:rFonts w:ascii="Garamond" w:eastAsia="Times New Roman" w:hAnsi="Garamond" w:cstheme="majorBidi"/>
          <w:sz w:val="24"/>
          <w:szCs w:val="24"/>
          <w:lang w:bidi="fa-IR"/>
        </w:rPr>
        <w:t>Tepa</w:t>
      </w:r>
      <w:proofErr w:type="spellEnd"/>
      <w:r w:rsidRPr="00502531">
        <w:rPr>
          <w:rFonts w:ascii="Garamond" w:eastAsia="Times New Roman" w:hAnsi="Garamond" w:cstheme="majorBidi"/>
          <w:sz w:val="24"/>
          <w:szCs w:val="24"/>
          <w:lang w:bidi="fa-IR"/>
        </w:rPr>
        <w:t xml:space="preserve"> Canal (285 km long), that will be used to reuse about 550,000 hectares of desert lands under farming and the development of major highways (e.g., the Salang corridor) and regional connectivity projects (e.g. the </w:t>
      </w:r>
      <w:proofErr w:type="spellStart"/>
      <w:r w:rsidRPr="00502531">
        <w:rPr>
          <w:rFonts w:ascii="Garamond" w:eastAsia="Times New Roman" w:hAnsi="Garamond" w:cstheme="majorBidi"/>
          <w:sz w:val="24"/>
          <w:szCs w:val="24"/>
          <w:lang w:bidi="fa-IR"/>
        </w:rPr>
        <w:t>Khaf</w:t>
      </w:r>
      <w:proofErr w:type="spellEnd"/>
      <w:r w:rsidRPr="00502531">
        <w:rPr>
          <w:rFonts w:ascii="Garamond" w:eastAsia="Times New Roman" w:hAnsi="Garamond" w:cstheme="majorBidi"/>
          <w:sz w:val="24"/>
          <w:szCs w:val="24"/>
          <w:lang w:bidi="fa-IR"/>
        </w:rPr>
        <w:t xml:space="preserve">-Herat railway and TAPI gas pipeline) are central to the facilitation of trade and the economic integration of the region. </w:t>
      </w:r>
      <w:r w:rsidR="002673C8">
        <w:rPr>
          <w:rFonts w:ascii="Garamond" w:eastAsia="Times New Roman" w:hAnsi="Garamond" w:cstheme="majorBidi"/>
          <w:sz w:val="24"/>
          <w:szCs w:val="24"/>
          <w:lang w:bidi="fa-IR"/>
        </w:rPr>
        <w:t>In addition to facilitating trade, these projects also create large numbers of jobs in construction, transportation, and agriculture, thereby boosting</w:t>
      </w:r>
      <w:r w:rsidRPr="00502531">
        <w:rPr>
          <w:rFonts w:ascii="Garamond" w:eastAsia="Times New Roman" w:hAnsi="Garamond" w:cstheme="majorBidi"/>
          <w:sz w:val="24"/>
          <w:szCs w:val="24"/>
          <w:lang w:bidi="fa-IR"/>
        </w:rPr>
        <w:t xml:space="preserve"> dynamism and reducing unemployment in Afghanistan (</w:t>
      </w:r>
      <w:proofErr w:type="spellStart"/>
      <w:r w:rsidR="000E7474" w:rsidRPr="00502531">
        <w:rPr>
          <w:rFonts w:ascii="Garamond" w:eastAsia="Times New Roman" w:hAnsi="Garamond" w:cstheme="majorBidi"/>
          <w:sz w:val="24"/>
          <w:szCs w:val="24"/>
          <w:lang w:bidi="fa-IR"/>
        </w:rPr>
        <w:fldChar w:fldCharType="begin"/>
      </w:r>
      <w:r w:rsidR="000E7474" w:rsidRPr="00502531">
        <w:rPr>
          <w:rFonts w:ascii="Garamond" w:eastAsia="Times New Roman" w:hAnsi="Garamond" w:cstheme="majorBidi"/>
          <w:sz w:val="24"/>
          <w:szCs w:val="24"/>
          <w:lang w:bidi="fa-IR"/>
        </w:rPr>
        <w:instrText xml:space="preserve"> HYPERLINK  \l "Hussain2024" </w:instrText>
      </w:r>
      <w:r w:rsidR="000E7474" w:rsidRPr="00502531">
        <w:rPr>
          <w:rFonts w:ascii="Garamond" w:eastAsia="Times New Roman" w:hAnsi="Garamond" w:cstheme="majorBidi"/>
          <w:sz w:val="24"/>
          <w:szCs w:val="24"/>
          <w:lang w:bidi="fa-IR"/>
        </w:rPr>
        <w:fldChar w:fldCharType="separate"/>
      </w:r>
      <w:r w:rsidRPr="00502531">
        <w:rPr>
          <w:rStyle w:val="Hyperlink"/>
          <w:rFonts w:ascii="Garamond" w:eastAsia="Times New Roman" w:hAnsi="Garamond" w:cstheme="majorBidi"/>
          <w:sz w:val="24"/>
          <w:szCs w:val="24"/>
          <w:u w:val="none"/>
          <w:lang w:bidi="fa-IR"/>
        </w:rPr>
        <w:t>Hussaini</w:t>
      </w:r>
      <w:proofErr w:type="spellEnd"/>
      <w:r w:rsidRPr="00502531">
        <w:rPr>
          <w:rStyle w:val="Hyperlink"/>
          <w:rFonts w:ascii="Garamond" w:eastAsia="Times New Roman" w:hAnsi="Garamond" w:cstheme="majorBidi"/>
          <w:sz w:val="24"/>
          <w:szCs w:val="24"/>
          <w:u w:val="none"/>
          <w:lang w:bidi="fa-IR"/>
        </w:rPr>
        <w:t>, 2024</w:t>
      </w:r>
      <w:r w:rsidR="000E7474" w:rsidRPr="00502531">
        <w:rPr>
          <w:rFonts w:ascii="Garamond" w:eastAsia="Times New Roman" w:hAnsi="Garamond" w:cstheme="majorBidi"/>
          <w:sz w:val="24"/>
          <w:szCs w:val="24"/>
          <w:lang w:bidi="fa-IR"/>
        </w:rPr>
        <w:fldChar w:fldCharType="end"/>
      </w:r>
      <w:r w:rsidRPr="00502531">
        <w:rPr>
          <w:rFonts w:ascii="Garamond" w:eastAsia="Times New Roman" w:hAnsi="Garamond" w:cstheme="majorBidi"/>
          <w:sz w:val="24"/>
          <w:szCs w:val="24"/>
          <w:lang w:bidi="fa-IR"/>
        </w:rPr>
        <w:t xml:space="preserve">; </w:t>
      </w:r>
      <w:hyperlink w:anchor="ContemporaryEconomics2024" w:history="1">
        <w:r w:rsidRPr="00502531">
          <w:rPr>
            <w:rStyle w:val="Hyperlink"/>
            <w:rFonts w:ascii="Garamond" w:eastAsia="Times New Roman" w:hAnsi="Garamond" w:cstheme="majorBidi"/>
            <w:sz w:val="24"/>
            <w:szCs w:val="24"/>
            <w:u w:val="none"/>
            <w:lang w:bidi="fa-IR"/>
          </w:rPr>
          <w:t>Contemporary Economics, 2024</w:t>
        </w:r>
      </w:hyperlink>
      <w:r w:rsidRPr="00502531">
        <w:rPr>
          <w:rFonts w:ascii="Garamond" w:eastAsia="Times New Roman" w:hAnsi="Garamond" w:cstheme="majorBidi"/>
          <w:sz w:val="24"/>
          <w:szCs w:val="24"/>
          <w:lang w:bidi="fa-IR"/>
        </w:rPr>
        <w:t>).</w:t>
      </w:r>
    </w:p>
    <w:p w:rsidR="0035289C" w:rsidRPr="00502531" w:rsidRDefault="0035289C" w:rsidP="002673C8">
      <w:pPr>
        <w:spacing w:after="0"/>
        <w:ind w:firstLine="720"/>
        <w:jc w:val="both"/>
        <w:rPr>
          <w:rFonts w:ascii="Garamond" w:eastAsia="Times New Roman" w:hAnsi="Garamond" w:cstheme="majorBidi"/>
          <w:sz w:val="24"/>
          <w:szCs w:val="24"/>
          <w:lang w:bidi="fa-IR"/>
        </w:rPr>
      </w:pPr>
      <w:r w:rsidRPr="00502531">
        <w:rPr>
          <w:rFonts w:ascii="Garamond" w:eastAsia="Times New Roman" w:hAnsi="Garamond" w:cstheme="majorBidi"/>
          <w:sz w:val="24"/>
          <w:szCs w:val="24"/>
          <w:lang w:bidi="fa-IR"/>
        </w:rPr>
        <w:t>Nevertheless, this type of growth, which focuses on infrastructure and extractive sectors, tends to lead to low</w:t>
      </w:r>
      <w:r w:rsidR="002673C8">
        <w:rPr>
          <w:rFonts w:ascii="Garamond" w:eastAsia="Times New Roman" w:hAnsi="Garamond" w:cstheme="majorBidi"/>
          <w:sz w:val="24"/>
          <w:szCs w:val="24"/>
          <w:lang w:bidi="fa-IR"/>
        </w:rPr>
        <w:t xml:space="preserve"> sustainability and temporary jobs unless it is supplemented by broader private-sector participation</w:t>
      </w:r>
      <w:r w:rsidRPr="00502531">
        <w:rPr>
          <w:rFonts w:ascii="Garamond" w:eastAsia="Times New Roman" w:hAnsi="Garamond" w:cstheme="majorBidi"/>
          <w:sz w:val="24"/>
          <w:szCs w:val="24"/>
          <w:lang w:bidi="fa-IR"/>
        </w:rPr>
        <w:t xml:space="preserve"> and modern services. The high dependenc</w:t>
      </w:r>
      <w:r w:rsidR="002673C8">
        <w:rPr>
          <w:rFonts w:ascii="Garamond" w:eastAsia="Times New Roman" w:hAnsi="Garamond" w:cstheme="majorBidi"/>
          <w:sz w:val="24"/>
          <w:szCs w:val="24"/>
          <w:lang w:bidi="fa-IR"/>
        </w:rPr>
        <w:t xml:space="preserve">e on these industries exposes the </w:t>
      </w:r>
      <w:r w:rsidR="002673C8">
        <w:rPr>
          <w:rFonts w:ascii="Garamond" w:eastAsia="Times New Roman" w:hAnsi="Garamond" w:cstheme="majorBidi"/>
          <w:sz w:val="24"/>
          <w:szCs w:val="24"/>
          <w:lang w:bidi="fa-IR"/>
        </w:rPr>
        <w:lastRenderedPageBreak/>
        <w:t>economy to changes in commodity prices on the world market, climate changes threatening the agriculture sector, and political instability that makes it challenging to attract stable foreign direct investment</w:t>
      </w:r>
      <w:r w:rsidRPr="00502531">
        <w:rPr>
          <w:rFonts w:ascii="Garamond" w:eastAsia="Times New Roman" w:hAnsi="Garamond" w:cstheme="majorBidi"/>
          <w:sz w:val="24"/>
          <w:szCs w:val="24"/>
          <w:lang w:bidi="fa-IR"/>
        </w:rPr>
        <w:t xml:space="preserve"> in the mining sector. Therefore, in the absence of structural diversification and more robust </w:t>
      </w:r>
      <w:proofErr w:type="spellStart"/>
      <w:r w:rsidR="00E85909" w:rsidRPr="00502531">
        <w:rPr>
          <w:rFonts w:ascii="Garamond" w:eastAsia="Times New Roman" w:hAnsi="Garamond" w:cstheme="majorBidi"/>
          <w:sz w:val="24"/>
          <w:szCs w:val="24"/>
          <w:lang w:bidi="fa-IR"/>
        </w:rPr>
        <w:t>interpectoral</w:t>
      </w:r>
      <w:proofErr w:type="spellEnd"/>
      <w:r w:rsidRPr="00502531">
        <w:rPr>
          <w:rFonts w:ascii="Garamond" w:eastAsia="Times New Roman" w:hAnsi="Garamond" w:cstheme="majorBidi"/>
          <w:sz w:val="24"/>
          <w:szCs w:val="24"/>
          <w:lang w:bidi="fa-IR"/>
        </w:rPr>
        <w:t xml:space="preserve"> connections, such </w:t>
      </w:r>
      <w:r w:rsidR="002673C8">
        <w:rPr>
          <w:rFonts w:ascii="Garamond" w:eastAsia="Times New Roman" w:hAnsi="Garamond" w:cstheme="majorBidi"/>
          <w:sz w:val="24"/>
          <w:szCs w:val="24"/>
          <w:lang w:bidi="fa-IR"/>
        </w:rPr>
        <w:t>a growth trajectory will not be translated into</w:t>
      </w:r>
      <w:r w:rsidRPr="00502531">
        <w:rPr>
          <w:rFonts w:ascii="Garamond" w:eastAsia="Times New Roman" w:hAnsi="Garamond" w:cstheme="majorBidi"/>
          <w:sz w:val="24"/>
          <w:szCs w:val="24"/>
          <w:lang w:bidi="fa-IR"/>
        </w:rPr>
        <w:t xml:space="preserve"> sustainable and inclusive economic change (</w:t>
      </w:r>
      <w:proofErr w:type="spellStart"/>
      <w:r w:rsidRPr="00502531">
        <w:rPr>
          <w:rFonts w:ascii="Garamond" w:eastAsia="Times New Roman" w:hAnsi="Garamond" w:cstheme="majorBidi"/>
          <w:sz w:val="24"/>
          <w:szCs w:val="24"/>
          <w:lang w:bidi="fa-IR"/>
        </w:rPr>
        <w:t>Farahi</w:t>
      </w:r>
      <w:proofErr w:type="spellEnd"/>
      <w:r w:rsidRPr="00502531">
        <w:rPr>
          <w:rFonts w:ascii="Garamond" w:eastAsia="Times New Roman" w:hAnsi="Garamond" w:cstheme="majorBidi"/>
          <w:sz w:val="24"/>
          <w:szCs w:val="24"/>
          <w:lang w:bidi="fa-IR"/>
        </w:rPr>
        <w:t>, 2024).</w:t>
      </w:r>
    </w:p>
    <w:p w:rsidR="007F20A0" w:rsidRPr="00502531" w:rsidRDefault="007F20A0" w:rsidP="00F65145">
      <w:pPr>
        <w:jc w:val="both"/>
        <w:rPr>
          <w:rFonts w:ascii="Garamond" w:eastAsia="Times New Roman" w:hAnsi="Garamond" w:cstheme="majorBidi"/>
          <w:sz w:val="24"/>
          <w:szCs w:val="24"/>
          <w:rtl/>
          <w:lang w:bidi="fa-IR"/>
        </w:rPr>
      </w:pPr>
    </w:p>
    <w:p w:rsidR="00546BD5" w:rsidRPr="00502531" w:rsidRDefault="00524E1D" w:rsidP="008C5AB6">
      <w:pPr>
        <w:pStyle w:val="ListParagraph"/>
        <w:numPr>
          <w:ilvl w:val="1"/>
          <w:numId w:val="1"/>
        </w:numPr>
        <w:jc w:val="both"/>
        <w:rPr>
          <w:rFonts w:ascii="Garamond" w:eastAsia="Times New Roman" w:hAnsi="Garamond" w:cstheme="majorBidi"/>
          <w:b/>
          <w:bCs/>
          <w:sz w:val="24"/>
          <w:szCs w:val="24"/>
          <w:rtl/>
          <w:lang w:bidi="fa-IR"/>
        </w:rPr>
      </w:pPr>
      <w:r w:rsidRPr="00502531">
        <w:rPr>
          <w:rFonts w:ascii="Garamond" w:eastAsia="Times New Roman" w:hAnsi="Garamond" w:cstheme="majorBidi"/>
          <w:b/>
          <w:bCs/>
          <w:sz w:val="24"/>
          <w:szCs w:val="24"/>
          <w:lang w:bidi="fa-IR"/>
        </w:rPr>
        <w:t>Structural Inequalities: The Youth and Gender Employment Crisis</w:t>
      </w:r>
    </w:p>
    <w:p w:rsidR="00480FA4" w:rsidRDefault="00480FA4" w:rsidP="00066736">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The result of the 2021 institutional shock has been the severe gender division of the labor market in Afghanistan, one of </w:t>
      </w:r>
      <w:r w:rsidRPr="00502531">
        <w:rPr>
          <w:rFonts w:ascii="Garamond" w:eastAsia="Times New Roman" w:hAnsi="Garamond" w:cstheme="majorBidi"/>
          <w:sz w:val="24"/>
          <w:szCs w:val="24"/>
          <w:lang w:bidi="fa-IR"/>
        </w:rPr>
        <w:t>the</w:t>
      </w:r>
      <w:r w:rsidRPr="00502531">
        <w:rPr>
          <w:rFonts w:ascii="Garamond" w:hAnsi="Garamond" w:cstheme="majorBidi"/>
          <w:sz w:val="24"/>
          <w:szCs w:val="24"/>
          <w:lang w:bidi="fa-IR"/>
        </w:rPr>
        <w:t xml:space="preserve"> most notable consequences. The massive deprivation of women in terms of their economic and social involvement in life has resulted in an unequal loss of jobs among women employees. This trend has not only led to a tremendous loss of </w:t>
      </w:r>
      <w:r w:rsidR="002673C8">
        <w:rPr>
          <w:rFonts w:ascii="Garamond" w:hAnsi="Garamond" w:cstheme="majorBidi"/>
          <w:sz w:val="24"/>
          <w:szCs w:val="24"/>
          <w:lang w:bidi="fa-IR"/>
        </w:rPr>
        <w:t xml:space="preserve">women's human capital and their role in national production but also </w:t>
      </w:r>
      <w:r w:rsidR="00066736">
        <w:rPr>
          <w:rFonts w:ascii="Garamond" w:hAnsi="Garamond" w:cstheme="majorBidi"/>
          <w:sz w:val="24"/>
          <w:szCs w:val="24"/>
          <w:lang w:bidi="fa-IR"/>
        </w:rPr>
        <w:t>significan</w:t>
      </w:r>
      <w:r w:rsidR="002673C8">
        <w:rPr>
          <w:rFonts w:ascii="Garamond" w:hAnsi="Garamond" w:cstheme="majorBidi"/>
          <w:sz w:val="24"/>
          <w:szCs w:val="24"/>
          <w:lang w:bidi="fa-IR"/>
        </w:rPr>
        <w:t>tly compromised the economy's ability to achieve inclusive, sustainable, and</w:t>
      </w:r>
      <w:r w:rsidRPr="00502531">
        <w:rPr>
          <w:rFonts w:ascii="Garamond" w:hAnsi="Garamond" w:cstheme="majorBidi"/>
          <w:sz w:val="24"/>
          <w:szCs w:val="24"/>
          <w:lang w:bidi="fa-IR"/>
        </w:rPr>
        <w:t xml:space="preserve"> profitable productivity (</w:t>
      </w:r>
      <w:proofErr w:type="spellStart"/>
      <w:r w:rsidRPr="00502531">
        <w:rPr>
          <w:rFonts w:ascii="Garamond" w:hAnsi="Garamond" w:cstheme="majorBidi"/>
          <w:sz w:val="24"/>
          <w:szCs w:val="24"/>
          <w:lang w:bidi="fa-IR"/>
        </w:rPr>
        <w:t>Akbari</w:t>
      </w:r>
      <w:proofErr w:type="spellEnd"/>
      <w:r w:rsidRPr="00502531">
        <w:rPr>
          <w:rFonts w:ascii="Garamond" w:hAnsi="Garamond" w:cstheme="majorBidi"/>
          <w:sz w:val="24"/>
          <w:szCs w:val="24"/>
          <w:lang w:bidi="fa-IR"/>
        </w:rPr>
        <w:t>, 2025; World Bank Group, 2024).</w:t>
      </w:r>
    </w:p>
    <w:p w:rsidR="00321411" w:rsidRPr="00502531" w:rsidRDefault="00321411" w:rsidP="002673C8">
      <w:pPr>
        <w:spacing w:after="0"/>
        <w:jc w:val="both"/>
        <w:rPr>
          <w:rFonts w:ascii="Garamond" w:hAnsi="Garamond" w:cstheme="majorBidi"/>
          <w:sz w:val="24"/>
          <w:szCs w:val="24"/>
          <w:rtl/>
          <w:lang w:bidi="fa-IR"/>
        </w:rPr>
      </w:pPr>
    </w:p>
    <w:p w:rsidR="007531D0" w:rsidRPr="00502531" w:rsidRDefault="007531D0" w:rsidP="00BB47A3">
      <w:pPr>
        <w:spacing w:after="0"/>
        <w:jc w:val="both"/>
        <w:rPr>
          <w:rFonts w:ascii="Garamond" w:hAnsi="Garamond" w:cstheme="majorBidi"/>
          <w:sz w:val="24"/>
          <w:szCs w:val="24"/>
          <w:lang w:bidi="fa-IR"/>
        </w:rPr>
      </w:pPr>
      <w:r w:rsidRPr="00502531">
        <w:rPr>
          <w:rFonts w:ascii="Garamond" w:hAnsi="Garamond" w:cstheme="majorBidi"/>
          <w:sz w:val="24"/>
          <w:szCs w:val="24"/>
          <w:lang w:bidi="fa-IR"/>
        </w:rPr>
        <w:t>Figure</w:t>
      </w:r>
      <w:r w:rsidR="00BB47A3" w:rsidRPr="00502531">
        <w:rPr>
          <w:rFonts w:ascii="Garamond" w:hAnsi="Garamond" w:cstheme="majorBidi"/>
          <w:sz w:val="24"/>
          <w:szCs w:val="24"/>
          <w:lang w:bidi="fa-IR"/>
        </w:rPr>
        <w:t>7</w:t>
      </w:r>
      <w:r w:rsidRPr="00502531">
        <w:rPr>
          <w:rFonts w:ascii="Garamond" w:hAnsi="Garamond" w:cstheme="majorBidi"/>
          <w:sz w:val="24"/>
          <w:szCs w:val="24"/>
          <w:lang w:bidi="fa-IR"/>
        </w:rPr>
        <w:t>. Educational Attainment of Unemployed Youth (Aged 15–29) by Gender in Afghanistan, 2020–2023</w:t>
      </w:r>
    </w:p>
    <w:p w:rsidR="007531D0" w:rsidRPr="00502531" w:rsidRDefault="007531D0" w:rsidP="0034299F">
      <w:pPr>
        <w:jc w:val="both"/>
        <w:rPr>
          <w:rFonts w:ascii="Garamond" w:hAnsi="Garamond" w:cstheme="majorBidi"/>
          <w:sz w:val="24"/>
          <w:szCs w:val="24"/>
          <w:lang w:bidi="fa-IR"/>
        </w:rPr>
      </w:pPr>
      <w:r w:rsidRPr="00502531">
        <w:rPr>
          <w:rFonts w:ascii="Garamond" w:hAnsi="Garamond"/>
          <w:noProof/>
        </w:rPr>
        <w:drawing>
          <wp:inline distT="0" distB="0" distL="0" distR="0" wp14:anchorId="42E8BD90" wp14:editId="75BD1F64">
            <wp:extent cx="5943600" cy="1932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932940"/>
                    </a:xfrm>
                    <a:prstGeom prst="rect">
                      <a:avLst/>
                    </a:prstGeom>
                  </pic:spPr>
                </pic:pic>
              </a:graphicData>
            </a:graphic>
          </wp:inline>
        </w:drawing>
      </w:r>
    </w:p>
    <w:p w:rsidR="008A6B27" w:rsidRPr="00502531" w:rsidRDefault="008A6B27" w:rsidP="00DD7DF6">
      <w:pPr>
        <w:jc w:val="both"/>
        <w:rPr>
          <w:rFonts w:ascii="Garamond" w:hAnsi="Garamond" w:cstheme="majorBidi"/>
          <w:sz w:val="24"/>
          <w:szCs w:val="24"/>
          <w:lang w:bidi="fa-IR"/>
        </w:rPr>
      </w:pPr>
      <w:r w:rsidRPr="00502531">
        <w:rPr>
          <w:rFonts w:ascii="Garamond" w:hAnsi="Garamond" w:cstheme="majorBidi"/>
          <w:sz w:val="24"/>
          <w:szCs w:val="24"/>
          <w:lang w:bidi="fa-IR"/>
        </w:rPr>
        <w:t>Source:</w:t>
      </w:r>
      <w:r w:rsidR="008C5AB6" w:rsidRPr="00502531">
        <w:rPr>
          <w:rFonts w:ascii="Garamond" w:eastAsia="Times New Roman" w:hAnsi="Garamond" w:cs="Times New Roman"/>
          <w:sz w:val="24"/>
          <w:szCs w:val="24"/>
        </w:rPr>
        <w:t xml:space="preserve"> (World Bank, 2025)</w:t>
      </w:r>
    </w:p>
    <w:p w:rsidR="00F322A8" w:rsidRPr="00502531" w:rsidRDefault="00F322A8" w:rsidP="002673C8">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 xml:space="preserve">Figure 7 demonstrates inconsistent changes in the educational profile of unemployed Afghan youth between 2020 and 2023. </w:t>
      </w:r>
      <w:r w:rsidR="002673C8">
        <w:rPr>
          <w:rFonts w:ascii="Garamond" w:hAnsi="Garamond" w:cstheme="majorBidi"/>
          <w:sz w:val="24"/>
          <w:szCs w:val="24"/>
          <w:lang w:bidi="fa-IR"/>
        </w:rPr>
        <w:t>Among males, the patterns show a tangible educational boost: the number of people with no education is dropping significantly (53 percent to 20 percent), whereas the proportion</w:t>
      </w:r>
      <w:r w:rsidRPr="00502531">
        <w:rPr>
          <w:rFonts w:ascii="Garamond" w:hAnsi="Garamond" w:cstheme="majorBidi"/>
          <w:sz w:val="24"/>
          <w:szCs w:val="24"/>
          <w:lang w:bidi="fa-IR"/>
        </w:rPr>
        <w:t xml:space="preserve"> with secondary education or more is growing significantly (23 percent to 38 percent). In the case of women, it is a more subtle image. Even though the proportion of women with no schooling was significantly </w:t>
      </w:r>
      <w:r w:rsidR="002673C8">
        <w:rPr>
          <w:rFonts w:ascii="Garamond" w:hAnsi="Garamond" w:cstheme="majorBidi"/>
          <w:sz w:val="24"/>
          <w:szCs w:val="24"/>
          <w:lang w:bidi="fa-IR"/>
        </w:rPr>
        <w:t>lower (it decreased by half to 45), this did not imply</w:t>
      </w:r>
      <w:r w:rsidRPr="00502531">
        <w:rPr>
          <w:rFonts w:ascii="Garamond" w:hAnsi="Garamond" w:cstheme="majorBidi"/>
          <w:sz w:val="24"/>
          <w:szCs w:val="24"/>
          <w:lang w:bidi="fa-IR"/>
        </w:rPr>
        <w:t xml:space="preserve"> a higher proportion of highly educated women in the unemployed population. Instead, the rate of women </w:t>
      </w:r>
      <w:r w:rsidR="002673C8">
        <w:rPr>
          <w:rFonts w:ascii="Garamond" w:hAnsi="Garamond" w:cstheme="majorBidi"/>
          <w:sz w:val="24"/>
          <w:szCs w:val="24"/>
          <w:lang w:bidi="fa-IR"/>
        </w:rPr>
        <w:t>with secondary or higher education decreased to 26% from</w:t>
      </w:r>
      <w:r w:rsidRPr="00502531">
        <w:rPr>
          <w:rFonts w:ascii="Garamond" w:hAnsi="Garamond" w:cstheme="majorBidi"/>
          <w:sz w:val="24"/>
          <w:szCs w:val="24"/>
          <w:lang w:bidi="fa-IR"/>
        </w:rPr>
        <w:t xml:space="preserve"> 33%. This shows that the education</w:t>
      </w:r>
      <w:r w:rsidR="002673C8">
        <w:rPr>
          <w:rFonts w:ascii="Garamond" w:hAnsi="Garamond" w:cstheme="majorBidi"/>
          <w:sz w:val="24"/>
          <w:szCs w:val="24"/>
          <w:lang w:bidi="fa-IR"/>
        </w:rPr>
        <w:t>al process for young women has been mostly limited to the primary level, and they are not enjoying the same opportunities for higher education and the avenues to higher education that lead</w:t>
      </w:r>
      <w:r w:rsidRPr="00502531">
        <w:rPr>
          <w:rFonts w:ascii="Garamond" w:hAnsi="Garamond" w:cstheme="majorBidi"/>
          <w:sz w:val="24"/>
          <w:szCs w:val="24"/>
          <w:lang w:bidi="fa-IR"/>
        </w:rPr>
        <w:t xml:space="preserve"> to employment as their male counterparts.</w:t>
      </w:r>
    </w:p>
    <w:p w:rsidR="00F322A8" w:rsidRPr="00502531" w:rsidRDefault="00F322A8" w:rsidP="00066736">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lastRenderedPageBreak/>
        <w:t xml:space="preserve">It was also seen that in the years 2021-2023, most </w:t>
      </w:r>
      <w:r w:rsidR="002673C8">
        <w:rPr>
          <w:rFonts w:ascii="Garamond" w:hAnsi="Garamond" w:cstheme="majorBidi"/>
          <w:sz w:val="24"/>
          <w:szCs w:val="24"/>
          <w:lang w:bidi="fa-IR"/>
        </w:rPr>
        <w:t xml:space="preserve">women lost their jobs, with 67 percent of their </w:t>
      </w:r>
      <w:r w:rsidR="00066736">
        <w:rPr>
          <w:rFonts w:ascii="Garamond" w:hAnsi="Garamond" w:cstheme="majorBidi"/>
          <w:sz w:val="24"/>
          <w:szCs w:val="24"/>
          <w:lang w:bidi="fa-IR"/>
        </w:rPr>
        <w:t>career</w:t>
      </w:r>
      <w:r w:rsidR="002673C8">
        <w:rPr>
          <w:rFonts w:ascii="Garamond" w:hAnsi="Garamond" w:cstheme="majorBidi"/>
          <w:sz w:val="24"/>
          <w:szCs w:val="24"/>
          <w:lang w:bidi="fa-IR"/>
        </w:rPr>
        <w:t>s at risk, compared to 42 percent for</w:t>
      </w:r>
      <w:r w:rsidRPr="00502531">
        <w:rPr>
          <w:rFonts w:ascii="Garamond" w:hAnsi="Garamond" w:cstheme="majorBidi"/>
          <w:sz w:val="24"/>
          <w:szCs w:val="24"/>
          <w:lang w:bidi="fa-IR"/>
        </w:rPr>
        <w:t xml:space="preserve"> men. That is, women had 1.6 </w:t>
      </w:r>
      <w:r w:rsidR="002673C8">
        <w:rPr>
          <w:rFonts w:ascii="Garamond" w:hAnsi="Garamond" w:cstheme="majorBidi"/>
          <w:sz w:val="24"/>
          <w:szCs w:val="24"/>
          <w:lang w:bidi="fa-IR"/>
        </w:rPr>
        <w:t>times the chance of being laid off than men, and as a result</w:t>
      </w:r>
      <w:r w:rsidRPr="00502531">
        <w:rPr>
          <w:rFonts w:ascii="Garamond" w:hAnsi="Garamond" w:cstheme="majorBidi"/>
          <w:sz w:val="24"/>
          <w:szCs w:val="24"/>
          <w:lang w:bidi="fa-IR"/>
        </w:rPr>
        <w:t>, approximately 641,028 job opportunities were lost among women. This extreme constriction has e</w:t>
      </w:r>
      <w:r w:rsidR="002673C8">
        <w:rPr>
          <w:rFonts w:ascii="Garamond" w:hAnsi="Garamond" w:cstheme="majorBidi"/>
          <w:sz w:val="24"/>
          <w:szCs w:val="24"/>
          <w:lang w:bidi="fa-IR"/>
        </w:rPr>
        <w:t xml:space="preserve">ffectively barred half of the potential labor force in Afghanistan from the formal economy, with a devastating impact on the </w:t>
      </w:r>
      <w:r w:rsidR="00066736">
        <w:rPr>
          <w:rFonts w:ascii="Garamond" w:hAnsi="Garamond" w:cstheme="majorBidi"/>
          <w:sz w:val="24"/>
          <w:szCs w:val="24"/>
          <w:lang w:bidi="fa-IR"/>
        </w:rPr>
        <w:t>country's human capital base and family-level economic capacit</w:t>
      </w:r>
      <w:r w:rsidRPr="00502531">
        <w:rPr>
          <w:rFonts w:ascii="Garamond" w:hAnsi="Garamond" w:cstheme="majorBidi"/>
          <w:sz w:val="24"/>
          <w:szCs w:val="24"/>
          <w:lang w:bidi="fa-IR"/>
        </w:rPr>
        <w:t>y (</w:t>
      </w:r>
      <w:proofErr w:type="spellStart"/>
      <w:r w:rsidRPr="00502531">
        <w:rPr>
          <w:rFonts w:ascii="Garamond" w:hAnsi="Garamond" w:cstheme="majorBidi"/>
          <w:sz w:val="24"/>
          <w:szCs w:val="24"/>
          <w:lang w:bidi="fa-IR"/>
        </w:rPr>
        <w:t>Farahi</w:t>
      </w:r>
      <w:proofErr w:type="spellEnd"/>
      <w:r w:rsidRPr="00502531">
        <w:rPr>
          <w:rFonts w:ascii="Garamond" w:hAnsi="Garamond" w:cstheme="majorBidi"/>
          <w:sz w:val="24"/>
          <w:szCs w:val="24"/>
          <w:lang w:bidi="fa-IR"/>
        </w:rPr>
        <w:t xml:space="preserve">, 2024; </w:t>
      </w:r>
      <w:hyperlink w:anchor="Afghanistan2023" w:history="1">
        <w:r w:rsidRPr="00502531">
          <w:rPr>
            <w:rStyle w:val="Hyperlink"/>
            <w:rFonts w:ascii="Garamond" w:hAnsi="Garamond" w:cstheme="majorBidi"/>
            <w:sz w:val="24"/>
            <w:szCs w:val="24"/>
            <w:u w:val="none"/>
            <w:lang w:bidi="fa-IR"/>
          </w:rPr>
          <w:t>Afghanistan, 2023</w:t>
        </w:r>
      </w:hyperlink>
      <w:r w:rsidRPr="00502531">
        <w:rPr>
          <w:rFonts w:ascii="Garamond" w:hAnsi="Garamond" w:cstheme="majorBidi"/>
          <w:sz w:val="24"/>
          <w:szCs w:val="24"/>
          <w:lang w:bidi="fa-IR"/>
        </w:rPr>
        <w:t xml:space="preserve">). Usually, the problem of female unemployment in Afghanistan is significantly more significant than that of men, which is primarily explained by the institutional barriers, the absence of social support, and the inability to receive vocational education. In 2021, young women </w:t>
      </w:r>
      <w:r w:rsidR="002673C8">
        <w:rPr>
          <w:rFonts w:ascii="Garamond" w:hAnsi="Garamond" w:cstheme="majorBidi"/>
          <w:sz w:val="24"/>
          <w:szCs w:val="24"/>
          <w:lang w:bidi="fa-IR"/>
        </w:rPr>
        <w:t xml:space="preserve">had an unemployment rate of 21.4%, indicating </w:t>
      </w:r>
      <w:r w:rsidR="00066736">
        <w:rPr>
          <w:rFonts w:ascii="Garamond" w:hAnsi="Garamond" w:cstheme="majorBidi"/>
          <w:sz w:val="24"/>
          <w:szCs w:val="24"/>
          <w:lang w:bidi="fa-IR"/>
        </w:rPr>
        <w:t>that many</w:t>
      </w:r>
      <w:r w:rsidR="002673C8">
        <w:rPr>
          <w:rFonts w:ascii="Garamond" w:hAnsi="Garamond" w:cstheme="majorBidi"/>
          <w:sz w:val="24"/>
          <w:szCs w:val="24"/>
          <w:lang w:bidi="fa-IR"/>
        </w:rPr>
        <w:t xml:space="preserve"> were</w:t>
      </w:r>
      <w:r w:rsidRPr="00502531">
        <w:rPr>
          <w:rFonts w:ascii="Garamond" w:hAnsi="Garamond" w:cstheme="majorBidi"/>
          <w:sz w:val="24"/>
          <w:szCs w:val="24"/>
          <w:lang w:bidi="fa-IR"/>
        </w:rPr>
        <w:t xml:space="preserve"> locked out of the formal labor market (World Bank, 2025).</w:t>
      </w:r>
    </w:p>
    <w:p w:rsidR="009267F2" w:rsidRPr="00502531" w:rsidRDefault="00F322A8" w:rsidP="00066736">
      <w:pPr>
        <w:spacing w:after="0"/>
        <w:ind w:firstLine="720"/>
        <w:jc w:val="both"/>
        <w:rPr>
          <w:rFonts w:ascii="Garamond" w:hAnsi="Garamond" w:cstheme="majorBidi"/>
          <w:sz w:val="24"/>
          <w:szCs w:val="24"/>
          <w:rtl/>
          <w:lang w:bidi="fa-IR"/>
        </w:rPr>
      </w:pPr>
      <w:r w:rsidRPr="00502531">
        <w:rPr>
          <w:rFonts w:ascii="Garamond" w:hAnsi="Garamond" w:cstheme="majorBidi"/>
          <w:sz w:val="24"/>
          <w:szCs w:val="24"/>
          <w:lang w:bidi="fa-IR"/>
        </w:rPr>
        <w:t xml:space="preserve">Gender disparities are also further highlighted by the sectoral distribution of youth employment. Although young men </w:t>
      </w:r>
      <w:r w:rsidR="00066736">
        <w:rPr>
          <w:rFonts w:ascii="Garamond" w:hAnsi="Garamond" w:cstheme="majorBidi"/>
          <w:sz w:val="24"/>
          <w:szCs w:val="24"/>
          <w:lang w:bidi="fa-IR"/>
        </w:rPr>
        <w:t>show a more balanced representation across</w:t>
      </w:r>
      <w:r w:rsidRPr="00502531">
        <w:rPr>
          <w:rFonts w:ascii="Garamond" w:hAnsi="Garamond" w:cstheme="majorBidi"/>
          <w:sz w:val="24"/>
          <w:szCs w:val="24"/>
          <w:lang w:bidi="fa-IR"/>
        </w:rPr>
        <w:t xml:space="preserve"> industry (30%) and services (29%), young women </w:t>
      </w:r>
      <w:r w:rsidR="002673C8">
        <w:rPr>
          <w:rFonts w:ascii="Garamond" w:hAnsi="Garamond" w:cstheme="majorBidi"/>
          <w:sz w:val="24"/>
          <w:szCs w:val="24"/>
          <w:lang w:bidi="fa-IR"/>
        </w:rPr>
        <w:t>remain highly concentrated in</w:t>
      </w:r>
      <w:r w:rsidRPr="00502531">
        <w:rPr>
          <w:rFonts w:ascii="Garamond" w:hAnsi="Garamond" w:cstheme="majorBidi"/>
          <w:sz w:val="24"/>
          <w:szCs w:val="24"/>
          <w:lang w:bidi="fa-IR"/>
        </w:rPr>
        <w:t xml:space="preserve"> subsistence-based sectors. Some 66 percent of </w:t>
      </w:r>
      <w:r w:rsidR="002673C8">
        <w:rPr>
          <w:rFonts w:ascii="Garamond" w:hAnsi="Garamond" w:cstheme="majorBidi"/>
          <w:sz w:val="24"/>
          <w:szCs w:val="24"/>
          <w:lang w:bidi="fa-IR"/>
        </w:rPr>
        <w:t>women employed in agriculture work in agricultu</w:t>
      </w:r>
      <w:r w:rsidRPr="00502531">
        <w:rPr>
          <w:rFonts w:ascii="Garamond" w:hAnsi="Garamond" w:cstheme="majorBidi"/>
          <w:sz w:val="24"/>
          <w:szCs w:val="24"/>
          <w:lang w:bidi="fa-IR"/>
        </w:rPr>
        <w:t xml:space="preserve">re, versus 41 percent of men (World Bank, 2024). The fact that women are highly concentrated in the agricultural sector and have very little representation in the industry and services (only 17% of </w:t>
      </w:r>
      <w:r w:rsidR="002673C8">
        <w:rPr>
          <w:rFonts w:ascii="Garamond" w:hAnsi="Garamond" w:cstheme="majorBidi"/>
          <w:sz w:val="24"/>
          <w:szCs w:val="24"/>
          <w:lang w:bidi="fa-IR"/>
        </w:rPr>
        <w:t>farming</w:t>
      </w:r>
      <w:r w:rsidRPr="00502531">
        <w:rPr>
          <w:rFonts w:ascii="Garamond" w:hAnsi="Garamond" w:cstheme="majorBidi"/>
          <w:sz w:val="24"/>
          <w:szCs w:val="24"/>
          <w:lang w:bidi="fa-IR"/>
        </w:rPr>
        <w:t xml:space="preserve">, 17% of industry, and 17% of services) portrays an extreme structural chasm. The </w:t>
      </w:r>
      <w:r w:rsidR="002673C8">
        <w:rPr>
          <w:rFonts w:ascii="Garamond" w:hAnsi="Garamond" w:cstheme="majorBidi"/>
          <w:sz w:val="24"/>
          <w:szCs w:val="24"/>
          <w:lang w:bidi="fa-IR"/>
        </w:rPr>
        <w:t xml:space="preserve">shift to industry and services as the primary drivers of productivity growth has been a significant challenge for women, leaving them in </w:t>
      </w:r>
      <w:r w:rsidR="00066736">
        <w:rPr>
          <w:rFonts w:ascii="Garamond" w:hAnsi="Garamond" w:cstheme="majorBidi"/>
          <w:sz w:val="24"/>
          <w:szCs w:val="24"/>
          <w:lang w:bidi="fa-IR"/>
        </w:rPr>
        <w:t>enterpris</w:t>
      </w:r>
      <w:r w:rsidR="002673C8">
        <w:rPr>
          <w:rFonts w:ascii="Garamond" w:hAnsi="Garamond" w:cstheme="majorBidi"/>
          <w:sz w:val="24"/>
          <w:szCs w:val="24"/>
          <w:lang w:bidi="fa-IR"/>
        </w:rPr>
        <w:t xml:space="preserve">es operating </w:t>
      </w:r>
      <w:r w:rsidR="00066736">
        <w:rPr>
          <w:rFonts w:ascii="Garamond" w:hAnsi="Garamond" w:cstheme="majorBidi"/>
          <w:sz w:val="24"/>
          <w:szCs w:val="24"/>
          <w:lang w:bidi="fa-IR"/>
        </w:rPr>
        <w:t>outside formal regulation and</w:t>
      </w:r>
      <w:r w:rsidR="002673C8">
        <w:rPr>
          <w:rFonts w:ascii="Garamond" w:hAnsi="Garamond" w:cstheme="majorBidi"/>
          <w:sz w:val="24"/>
          <w:szCs w:val="24"/>
          <w:lang w:bidi="fa-IR"/>
        </w:rPr>
        <w:t xml:space="preserve"> with the lowest incomes</w:t>
      </w:r>
      <w:r w:rsidRPr="00502531">
        <w:rPr>
          <w:rFonts w:ascii="Garamond" w:hAnsi="Garamond" w:cstheme="majorBidi"/>
          <w:sz w:val="24"/>
          <w:szCs w:val="24"/>
          <w:lang w:bidi="fa-IR"/>
        </w:rPr>
        <w:t xml:space="preserve"> and productivity (World Bank, 2024).</w:t>
      </w:r>
    </w:p>
    <w:p w:rsidR="00B20463" w:rsidRPr="00502531" w:rsidRDefault="00B20463" w:rsidP="00F322A8">
      <w:pPr>
        <w:jc w:val="both"/>
        <w:rPr>
          <w:rFonts w:ascii="Garamond" w:hAnsi="Garamond" w:cstheme="majorBidi"/>
          <w:sz w:val="24"/>
          <w:szCs w:val="24"/>
          <w:lang w:bidi="fa-IR"/>
        </w:rPr>
      </w:pPr>
    </w:p>
    <w:p w:rsidR="00741021" w:rsidRPr="00502531" w:rsidRDefault="00741021" w:rsidP="00F322A8">
      <w:pPr>
        <w:jc w:val="both"/>
        <w:rPr>
          <w:rFonts w:ascii="Garamond" w:hAnsi="Garamond" w:cstheme="majorBidi"/>
          <w:sz w:val="24"/>
          <w:szCs w:val="24"/>
          <w:lang w:bidi="fa-IR"/>
        </w:rPr>
      </w:pPr>
    </w:p>
    <w:p w:rsidR="00741021" w:rsidRPr="00502531" w:rsidRDefault="00741021" w:rsidP="00F322A8">
      <w:pPr>
        <w:jc w:val="both"/>
        <w:rPr>
          <w:rFonts w:ascii="Garamond" w:hAnsi="Garamond" w:cstheme="majorBidi"/>
          <w:sz w:val="24"/>
          <w:szCs w:val="24"/>
          <w:lang w:bidi="fa-IR"/>
        </w:rPr>
      </w:pPr>
    </w:p>
    <w:p w:rsidR="00741021" w:rsidRDefault="00741021" w:rsidP="00F322A8">
      <w:pPr>
        <w:jc w:val="both"/>
        <w:rPr>
          <w:rFonts w:ascii="Garamond" w:hAnsi="Garamond" w:cstheme="majorBidi"/>
          <w:sz w:val="24"/>
          <w:szCs w:val="24"/>
          <w:lang w:bidi="fa-IR"/>
        </w:rPr>
      </w:pPr>
    </w:p>
    <w:p w:rsidR="00234F93" w:rsidRDefault="00234F93" w:rsidP="00F322A8">
      <w:pPr>
        <w:jc w:val="both"/>
        <w:rPr>
          <w:rFonts w:ascii="Garamond" w:hAnsi="Garamond" w:cstheme="majorBidi"/>
          <w:sz w:val="24"/>
          <w:szCs w:val="24"/>
          <w:lang w:bidi="fa-IR"/>
        </w:rPr>
      </w:pPr>
    </w:p>
    <w:p w:rsidR="007B039F" w:rsidRDefault="007B039F" w:rsidP="00F322A8">
      <w:pPr>
        <w:jc w:val="both"/>
        <w:rPr>
          <w:rFonts w:ascii="Garamond" w:hAnsi="Garamond" w:cstheme="majorBidi"/>
          <w:sz w:val="24"/>
          <w:szCs w:val="24"/>
          <w:lang w:bidi="fa-IR"/>
        </w:rPr>
      </w:pPr>
    </w:p>
    <w:p w:rsidR="002673C8" w:rsidRDefault="002673C8" w:rsidP="00F322A8">
      <w:pPr>
        <w:jc w:val="both"/>
        <w:rPr>
          <w:rFonts w:ascii="Garamond" w:hAnsi="Garamond" w:cstheme="majorBidi"/>
          <w:sz w:val="24"/>
          <w:szCs w:val="24"/>
          <w:lang w:bidi="fa-IR"/>
        </w:rPr>
      </w:pPr>
    </w:p>
    <w:p w:rsidR="00066736" w:rsidRDefault="00066736" w:rsidP="00F322A8">
      <w:pPr>
        <w:jc w:val="both"/>
        <w:rPr>
          <w:rFonts w:ascii="Garamond" w:hAnsi="Garamond" w:cstheme="majorBidi"/>
          <w:sz w:val="24"/>
          <w:szCs w:val="24"/>
          <w:lang w:bidi="fa-IR"/>
        </w:rPr>
      </w:pPr>
    </w:p>
    <w:p w:rsidR="00066736" w:rsidRDefault="00066736" w:rsidP="00F322A8">
      <w:pPr>
        <w:jc w:val="both"/>
        <w:rPr>
          <w:rFonts w:ascii="Garamond" w:hAnsi="Garamond" w:cstheme="majorBidi"/>
          <w:sz w:val="24"/>
          <w:szCs w:val="24"/>
          <w:lang w:bidi="fa-IR"/>
        </w:rPr>
      </w:pPr>
    </w:p>
    <w:p w:rsidR="00066736" w:rsidRDefault="00066736" w:rsidP="00F322A8">
      <w:pPr>
        <w:jc w:val="both"/>
        <w:rPr>
          <w:rFonts w:ascii="Garamond" w:hAnsi="Garamond" w:cstheme="majorBidi"/>
          <w:sz w:val="24"/>
          <w:szCs w:val="24"/>
          <w:lang w:bidi="fa-IR"/>
        </w:rPr>
      </w:pPr>
    </w:p>
    <w:p w:rsidR="00066736" w:rsidRDefault="00066736" w:rsidP="00F322A8">
      <w:pPr>
        <w:jc w:val="both"/>
        <w:rPr>
          <w:rFonts w:ascii="Garamond" w:hAnsi="Garamond" w:cstheme="majorBidi"/>
          <w:sz w:val="24"/>
          <w:szCs w:val="24"/>
          <w:lang w:bidi="fa-IR"/>
        </w:rPr>
      </w:pPr>
    </w:p>
    <w:p w:rsidR="00066736" w:rsidRDefault="00066736" w:rsidP="00F322A8">
      <w:pPr>
        <w:jc w:val="both"/>
        <w:rPr>
          <w:rFonts w:ascii="Garamond" w:hAnsi="Garamond" w:cstheme="majorBidi"/>
          <w:sz w:val="24"/>
          <w:szCs w:val="24"/>
          <w:lang w:bidi="fa-IR"/>
        </w:rPr>
      </w:pPr>
    </w:p>
    <w:p w:rsidR="00066736" w:rsidRPr="00502531" w:rsidRDefault="00066736" w:rsidP="00F322A8">
      <w:pPr>
        <w:jc w:val="both"/>
        <w:rPr>
          <w:rFonts w:ascii="Garamond" w:hAnsi="Garamond" w:cstheme="majorBidi"/>
          <w:sz w:val="24"/>
          <w:szCs w:val="24"/>
          <w:lang w:bidi="fa-IR"/>
        </w:rPr>
      </w:pPr>
    </w:p>
    <w:p w:rsidR="00A60407" w:rsidRPr="00502531" w:rsidRDefault="00A60407" w:rsidP="00A60407">
      <w:pPr>
        <w:pStyle w:val="ListParagraph"/>
        <w:numPr>
          <w:ilvl w:val="0"/>
          <w:numId w:val="1"/>
        </w:numPr>
        <w:jc w:val="both"/>
        <w:rPr>
          <w:rFonts w:ascii="Garamond" w:eastAsia="Times New Roman" w:hAnsi="Garamond" w:cs="Times New Roman"/>
          <w:kern w:val="0"/>
          <w:sz w:val="24"/>
          <w:szCs w:val="24"/>
          <w14:ligatures w14:val="none"/>
        </w:rPr>
      </w:pPr>
      <w:r w:rsidRPr="00502531">
        <w:rPr>
          <w:rFonts w:ascii="Garamond" w:hAnsi="Garamond" w:cstheme="majorBidi"/>
          <w:b/>
          <w:bCs/>
          <w:sz w:val="24"/>
          <w:szCs w:val="24"/>
        </w:rPr>
        <w:lastRenderedPageBreak/>
        <w:t>CONCLUSION AND RECOMMENDATION</w:t>
      </w:r>
      <w:r w:rsidR="00CE1DFC" w:rsidRPr="00502531">
        <w:rPr>
          <w:rFonts w:ascii="Garamond" w:hAnsi="Garamond" w:cstheme="majorBidi"/>
          <w:b/>
          <w:bCs/>
          <w:sz w:val="24"/>
          <w:szCs w:val="24"/>
        </w:rPr>
        <w:t>S</w:t>
      </w:r>
    </w:p>
    <w:p w:rsidR="00A60407" w:rsidRDefault="00CE1DFC" w:rsidP="00CD701D">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The empirical results show that Afghanistan</w:t>
      </w:r>
      <w:r w:rsidR="00CD701D">
        <w:rPr>
          <w:rFonts w:ascii="Garamond" w:hAnsi="Garamond" w:cstheme="majorBidi"/>
          <w:sz w:val="24"/>
          <w:szCs w:val="24"/>
          <w:lang w:bidi="fa-IR"/>
        </w:rPr>
        <w:t>'</w:t>
      </w:r>
      <w:r w:rsidRPr="00502531">
        <w:rPr>
          <w:rFonts w:ascii="Garamond" w:hAnsi="Garamond" w:cstheme="majorBidi"/>
          <w:sz w:val="24"/>
          <w:szCs w:val="24"/>
          <w:lang w:bidi="fa-IR"/>
        </w:rPr>
        <w:t>s structural transformation has taken a backward step since 2021, characterized by the collapse of formal employment and a rapid increase in informality. The economy shrank by nearly 27% immediately after the political shift, resulting in the loss of about 2.6 million jobs. Labor shifted mainly toward subsistence farming, with employment in this sector rising to nearly 78%, indicating a reversal of structural development. The informal sector now makes up around 74% of total GDP, highlighting the dominance of low-productivity, unregulated activities. At the same time, gender exclusion worsened: between 2021 and 2023, women lost nearly two-thirds of their jobs, reducing their participation in the formal economy to very low levels. Youth unemployment and NEET rates remain alarmingly high, pointing to serious structural issues. Although some signs of recovery appear in agriculture, mining, and construction, these sectors lack the productivity connections and institutional support needed for lasting growth. Overall, the findings suggest that Afghanistan</w:t>
      </w:r>
      <w:r w:rsidR="00CD701D">
        <w:rPr>
          <w:rFonts w:ascii="Garamond" w:hAnsi="Garamond" w:cstheme="majorBidi"/>
          <w:sz w:val="24"/>
          <w:szCs w:val="24"/>
          <w:lang w:bidi="fa-IR"/>
        </w:rPr>
        <w:t>'</w:t>
      </w:r>
      <w:r w:rsidRPr="00502531">
        <w:rPr>
          <w:rFonts w:ascii="Garamond" w:hAnsi="Garamond" w:cstheme="majorBidi"/>
          <w:sz w:val="24"/>
          <w:szCs w:val="24"/>
          <w:lang w:bidi="fa-IR"/>
        </w:rPr>
        <w:t>s labor market is stuck in a cycle of increasing informality, demographic pressures, and skill loss—conditions that block human capital development and long-term economic resilience. A sustainable recovery, therefore, requires a coordinated policy approach focused on diversification, gender inclusion, and strengthening institutions.</w:t>
      </w:r>
    </w:p>
    <w:p w:rsidR="00282AE2" w:rsidRPr="00502531" w:rsidRDefault="00282AE2" w:rsidP="00741021">
      <w:pPr>
        <w:spacing w:after="0"/>
        <w:ind w:firstLine="720"/>
        <w:jc w:val="both"/>
        <w:rPr>
          <w:rFonts w:ascii="Garamond" w:hAnsi="Garamond" w:cstheme="majorBidi"/>
          <w:sz w:val="24"/>
          <w:szCs w:val="24"/>
          <w:lang w:bidi="fa-IR"/>
        </w:rPr>
      </w:pPr>
    </w:p>
    <w:p w:rsidR="00CE1DFC" w:rsidRPr="00502531" w:rsidRDefault="00CE1DFC" w:rsidP="00CE1DFC">
      <w:pPr>
        <w:pStyle w:val="ListParagraph"/>
        <w:numPr>
          <w:ilvl w:val="1"/>
          <w:numId w:val="1"/>
        </w:numPr>
        <w:jc w:val="both"/>
        <w:rPr>
          <w:rFonts w:ascii="Garamond" w:hAnsi="Garamond" w:cstheme="majorBidi"/>
          <w:b/>
          <w:bCs/>
          <w:sz w:val="24"/>
          <w:szCs w:val="24"/>
          <w:lang w:bidi="fa-IR"/>
        </w:rPr>
      </w:pPr>
      <w:r w:rsidRPr="00502531">
        <w:rPr>
          <w:rFonts w:ascii="Garamond" w:hAnsi="Garamond" w:cstheme="majorBidi"/>
          <w:b/>
          <w:bCs/>
          <w:sz w:val="24"/>
          <w:szCs w:val="24"/>
          <w:lang w:bidi="fa-IR"/>
        </w:rPr>
        <w:t>Recommendations</w:t>
      </w:r>
    </w:p>
    <w:p w:rsidR="001C63F9" w:rsidRPr="00502531" w:rsidRDefault="00CE1DFC" w:rsidP="009D635F">
      <w:pPr>
        <w:spacing w:after="0"/>
        <w:ind w:firstLine="720"/>
        <w:jc w:val="both"/>
        <w:rPr>
          <w:rFonts w:ascii="Garamond" w:hAnsi="Garamond" w:cstheme="majorBidi"/>
          <w:sz w:val="24"/>
          <w:szCs w:val="24"/>
          <w:lang w:bidi="fa-IR"/>
        </w:rPr>
      </w:pPr>
      <w:r w:rsidRPr="00502531">
        <w:rPr>
          <w:rFonts w:ascii="Garamond" w:hAnsi="Garamond" w:cstheme="majorBidi"/>
          <w:sz w:val="24"/>
          <w:szCs w:val="24"/>
          <w:lang w:bidi="fa-IR"/>
        </w:rPr>
        <w:t>Building on the findings, this study proposes a set of evidence-based policy directions to reduce labor-market frictions and initiate a sustainable structural transformation pathway. First, gender labor market stabilization and social investment are essential. Policy barriers that restrict women</w:t>
      </w:r>
      <w:r w:rsidR="00CD701D">
        <w:rPr>
          <w:rFonts w:ascii="Garamond" w:hAnsi="Garamond" w:cstheme="majorBidi"/>
          <w:sz w:val="24"/>
          <w:szCs w:val="24"/>
          <w:lang w:bidi="fa-IR"/>
        </w:rPr>
        <w:t>'</w:t>
      </w:r>
      <w:r w:rsidRPr="00502531">
        <w:rPr>
          <w:rFonts w:ascii="Garamond" w:hAnsi="Garamond" w:cstheme="majorBidi"/>
          <w:sz w:val="24"/>
          <w:szCs w:val="24"/>
          <w:lang w:bidi="fa-IR"/>
        </w:rPr>
        <w:t>s participation should be removed, and targeted incentives for women</w:t>
      </w:r>
      <w:r w:rsidR="00CD701D">
        <w:rPr>
          <w:rFonts w:ascii="Garamond" w:hAnsi="Garamond" w:cstheme="majorBidi"/>
          <w:sz w:val="24"/>
          <w:szCs w:val="24"/>
          <w:lang w:bidi="fa-IR"/>
        </w:rPr>
        <w:t>'</w:t>
      </w:r>
      <w:r w:rsidRPr="00502531">
        <w:rPr>
          <w:rFonts w:ascii="Garamond" w:hAnsi="Garamond" w:cstheme="majorBidi"/>
          <w:sz w:val="24"/>
          <w:szCs w:val="24"/>
          <w:lang w:bidi="fa-IR"/>
        </w:rPr>
        <w:t>s entrepreneurship and equa</w:t>
      </w:r>
      <w:r w:rsidR="009D635F">
        <w:rPr>
          <w:rFonts w:ascii="Garamond" w:hAnsi="Garamond" w:cstheme="majorBidi"/>
          <w:sz w:val="24"/>
          <w:szCs w:val="24"/>
          <w:lang w:bidi="fa-IR"/>
        </w:rPr>
        <w:t xml:space="preserve">l access to vocational training, </w:t>
      </w:r>
      <w:r w:rsidRPr="00502531">
        <w:rPr>
          <w:rFonts w:ascii="Garamond" w:hAnsi="Garamond" w:cstheme="majorBidi"/>
          <w:sz w:val="24"/>
          <w:szCs w:val="24"/>
          <w:lang w:bidi="fa-IR"/>
        </w:rPr>
        <w:t>especially in small-scale manufacturing and agribusiness</w:t>
      </w:r>
      <w:r w:rsidR="009D635F">
        <w:rPr>
          <w:rFonts w:ascii="Garamond" w:hAnsi="Garamond" w:cstheme="majorBidi"/>
          <w:sz w:val="24"/>
          <w:szCs w:val="24"/>
          <w:lang w:bidi="fa-IR"/>
        </w:rPr>
        <w:t xml:space="preserve">, </w:t>
      </w:r>
      <w:r w:rsidRPr="00502531">
        <w:rPr>
          <w:rFonts w:ascii="Garamond" w:hAnsi="Garamond" w:cstheme="majorBidi"/>
          <w:sz w:val="24"/>
          <w:szCs w:val="24"/>
          <w:lang w:bidi="fa-IR"/>
        </w:rPr>
        <w:t>must be prioritized to prevent overconcentration in subsistence agriculture, where 66% of employed young women currently work. Second, revitalizing financial infrastructure for the private sector is crucial</w:t>
      </w:r>
      <w:r w:rsidR="009D635F">
        <w:rPr>
          <w:rFonts w:ascii="Garamond" w:hAnsi="Garamond" w:cstheme="majorBidi"/>
          <w:sz w:val="24"/>
          <w:szCs w:val="24"/>
          <w:lang w:bidi="fa-IR"/>
        </w:rPr>
        <w:t xml:space="preserve">. Reforms in the banking system, </w:t>
      </w:r>
      <w:r w:rsidRPr="00502531">
        <w:rPr>
          <w:rFonts w:ascii="Garamond" w:hAnsi="Garamond" w:cstheme="majorBidi"/>
          <w:sz w:val="24"/>
          <w:szCs w:val="24"/>
          <w:lang w:bidi="fa-IR"/>
        </w:rPr>
        <w:t>such as resolving non-performing loans (NPLs), restoring liquidity, and strengthening regulat</w:t>
      </w:r>
      <w:r w:rsidR="009D635F">
        <w:rPr>
          <w:rFonts w:ascii="Garamond" w:hAnsi="Garamond" w:cstheme="majorBidi"/>
          <w:sz w:val="24"/>
          <w:szCs w:val="24"/>
          <w:lang w:bidi="fa-IR"/>
        </w:rPr>
        <w:t xml:space="preserve">ory oversight, </w:t>
      </w:r>
      <w:r w:rsidRPr="00502531">
        <w:rPr>
          <w:rFonts w:ascii="Garamond" w:hAnsi="Garamond" w:cstheme="majorBidi"/>
          <w:sz w:val="24"/>
          <w:szCs w:val="24"/>
          <w:lang w:bidi="fa-IR"/>
        </w:rPr>
        <w:t>are necessary to attract both foreign direct investment (FDI) and domestic capital into productive industries and services. Third, promoting quality investment and value chain integration is needed to move beyond short-term infrastructure projects. Economic policy should focus on developing value-added sectors</w:t>
      </w:r>
      <w:r w:rsidR="009D635F">
        <w:rPr>
          <w:rFonts w:ascii="Garamond" w:hAnsi="Garamond" w:cstheme="majorBidi"/>
          <w:sz w:val="24"/>
          <w:szCs w:val="24"/>
          <w:lang w:bidi="fa-IR"/>
        </w:rPr>
        <w:t>, such as textiles and food processing, with</w:t>
      </w:r>
      <w:r w:rsidRPr="00502531">
        <w:rPr>
          <w:rFonts w:ascii="Garamond" w:hAnsi="Garamond" w:cstheme="majorBidi"/>
          <w:sz w:val="24"/>
          <w:szCs w:val="24"/>
          <w:lang w:bidi="fa-IR"/>
        </w:rPr>
        <w:t xml:space="preserve"> high labor-absorption potential. Multi-year partnerships with organizations like the ILO could ensure employment-centered growth strategies. Finally, enhancing rural labor absorption capacity through large-scale agricultural and infrastructure initiatives such as the </w:t>
      </w:r>
      <w:proofErr w:type="spellStart"/>
      <w:r w:rsidRPr="00502531">
        <w:rPr>
          <w:rFonts w:ascii="Garamond" w:hAnsi="Garamond" w:cstheme="majorBidi"/>
          <w:sz w:val="24"/>
          <w:szCs w:val="24"/>
          <w:lang w:bidi="fa-IR"/>
        </w:rPr>
        <w:t>Qosh</w:t>
      </w:r>
      <w:proofErr w:type="spellEnd"/>
      <w:r w:rsidRPr="00502531">
        <w:rPr>
          <w:rFonts w:ascii="Garamond" w:hAnsi="Garamond" w:cstheme="majorBidi"/>
          <w:sz w:val="24"/>
          <w:szCs w:val="24"/>
          <w:lang w:bidi="fa-IR"/>
        </w:rPr>
        <w:t xml:space="preserve"> </w:t>
      </w:r>
      <w:proofErr w:type="spellStart"/>
      <w:r w:rsidRPr="00502531">
        <w:rPr>
          <w:rFonts w:ascii="Garamond" w:hAnsi="Garamond" w:cstheme="majorBidi"/>
          <w:sz w:val="24"/>
          <w:szCs w:val="24"/>
          <w:lang w:bidi="fa-IR"/>
        </w:rPr>
        <w:t>Tepa</w:t>
      </w:r>
      <w:proofErr w:type="spellEnd"/>
      <w:r w:rsidRPr="00502531">
        <w:rPr>
          <w:rFonts w:ascii="Garamond" w:hAnsi="Garamond" w:cstheme="majorBidi"/>
          <w:sz w:val="24"/>
          <w:szCs w:val="24"/>
          <w:lang w:bidi="fa-IR"/>
        </w:rPr>
        <w:t xml:space="preserve"> Canal, which co</w:t>
      </w:r>
      <w:r w:rsidR="001D445C" w:rsidRPr="00502531">
        <w:rPr>
          <w:rFonts w:ascii="Garamond" w:hAnsi="Garamond" w:cstheme="majorBidi"/>
          <w:sz w:val="24"/>
          <w:szCs w:val="24"/>
          <w:lang w:bidi="fa-IR"/>
        </w:rPr>
        <w:t xml:space="preserve">uld generate about 200,000 jobs, </w:t>
      </w:r>
      <w:r w:rsidRPr="00502531">
        <w:rPr>
          <w:rFonts w:ascii="Garamond" w:hAnsi="Garamond" w:cstheme="majorBidi"/>
          <w:sz w:val="24"/>
          <w:szCs w:val="24"/>
          <w:lang w:bidi="fa-IR"/>
        </w:rPr>
        <w:t>should form a key pillar of transformation policy. These initiatives must be coupled with targeted training programs that equip rural workers with skills relevant to mechanized agriculture and construction. Together, these strategies can gradually shift Afghanistan</w:t>
      </w:r>
      <w:r w:rsidR="00CD701D">
        <w:rPr>
          <w:rFonts w:ascii="Garamond" w:hAnsi="Garamond" w:cstheme="majorBidi"/>
          <w:sz w:val="24"/>
          <w:szCs w:val="24"/>
          <w:lang w:bidi="fa-IR"/>
        </w:rPr>
        <w:t>'</w:t>
      </w:r>
      <w:r w:rsidRPr="00502531">
        <w:rPr>
          <w:rFonts w:ascii="Garamond" w:hAnsi="Garamond" w:cstheme="majorBidi"/>
          <w:sz w:val="24"/>
          <w:szCs w:val="24"/>
          <w:lang w:bidi="fa-IR"/>
        </w:rPr>
        <w:t>s labor market from survival-oriented informality toward productive, inclusive, and resilient economic development.</w:t>
      </w:r>
    </w:p>
    <w:p w:rsidR="00741021" w:rsidRPr="00502531" w:rsidRDefault="00741021" w:rsidP="00741021">
      <w:pPr>
        <w:spacing w:after="0"/>
        <w:ind w:firstLine="720"/>
        <w:jc w:val="both"/>
        <w:rPr>
          <w:rFonts w:ascii="Garamond" w:hAnsi="Garamond" w:cstheme="majorBidi"/>
          <w:sz w:val="24"/>
          <w:szCs w:val="24"/>
          <w:lang w:bidi="fa-IR"/>
        </w:rPr>
      </w:pPr>
    </w:p>
    <w:p w:rsidR="00741021" w:rsidRPr="00502531" w:rsidRDefault="00741021" w:rsidP="000C3BF6">
      <w:pPr>
        <w:spacing w:after="0"/>
        <w:jc w:val="both"/>
        <w:rPr>
          <w:rFonts w:ascii="Garamond" w:hAnsi="Garamond" w:cstheme="majorBidi"/>
          <w:sz w:val="24"/>
          <w:szCs w:val="24"/>
          <w:lang w:bidi="fa-IR"/>
        </w:rPr>
      </w:pPr>
    </w:p>
    <w:p w:rsidR="00515E6C" w:rsidRPr="00502531" w:rsidRDefault="00515E6C" w:rsidP="00515E6C">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Ethical Approval</w:t>
      </w:r>
    </w:p>
    <w:p w:rsidR="00515E6C" w:rsidRPr="00502531" w:rsidRDefault="00515E6C" w:rsidP="009D635F">
      <w:pPr>
        <w:jc w:val="both"/>
        <w:rPr>
          <w:rFonts w:ascii="Garamond" w:eastAsia="Times New Roman" w:hAnsi="Garamond" w:cs="Times New Roman"/>
          <w:sz w:val="24"/>
          <w:szCs w:val="24"/>
        </w:rPr>
      </w:pPr>
      <w:r w:rsidRPr="00502531">
        <w:rPr>
          <w:rFonts w:ascii="Garamond" w:eastAsia="Times New Roman" w:hAnsi="Garamond" w:cs="Times New Roman"/>
          <w:sz w:val="24"/>
          <w:szCs w:val="24"/>
        </w:rPr>
        <w:t xml:space="preserve">This study was conducted </w:t>
      </w:r>
      <w:r w:rsidR="009D635F">
        <w:rPr>
          <w:rFonts w:ascii="Garamond" w:eastAsia="Times New Roman" w:hAnsi="Garamond" w:cs="Times New Roman"/>
          <w:sz w:val="24"/>
          <w:szCs w:val="24"/>
        </w:rPr>
        <w:t>in accordance with</w:t>
      </w:r>
      <w:r w:rsidRPr="00502531">
        <w:rPr>
          <w:rFonts w:ascii="Garamond" w:eastAsia="Times New Roman" w:hAnsi="Garamond" w:cs="Times New Roman"/>
          <w:sz w:val="24"/>
          <w:szCs w:val="24"/>
        </w:rPr>
        <w:t xml:space="preserve"> the ethical principles outlined in the Declaration of Helsinki.</w:t>
      </w:r>
    </w:p>
    <w:p w:rsidR="00515E6C" w:rsidRPr="00502531" w:rsidRDefault="00515E6C" w:rsidP="00515E6C">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Informed Consent Statement</w:t>
      </w:r>
    </w:p>
    <w:p w:rsidR="00515E6C" w:rsidRPr="00502531" w:rsidRDefault="00515E6C" w:rsidP="00515E6C">
      <w:pPr>
        <w:jc w:val="both"/>
        <w:rPr>
          <w:rFonts w:ascii="Garamond" w:eastAsia="Times New Roman" w:hAnsi="Garamond" w:cs="Times New Roman"/>
          <w:sz w:val="24"/>
          <w:szCs w:val="24"/>
        </w:rPr>
      </w:pPr>
      <w:r w:rsidRPr="00502531">
        <w:rPr>
          <w:rFonts w:ascii="Garamond" w:eastAsia="Times New Roman" w:hAnsi="Garamond" w:cs="Times New Roman"/>
          <w:sz w:val="24"/>
          <w:szCs w:val="24"/>
        </w:rPr>
        <w:t>Not applicable.</w:t>
      </w:r>
    </w:p>
    <w:p w:rsidR="00515E6C" w:rsidRPr="00502531" w:rsidRDefault="00515E6C" w:rsidP="00CD701D">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Authors</w:t>
      </w:r>
      <w:r w:rsidR="00CD701D">
        <w:rPr>
          <w:rFonts w:ascii="Garamond" w:eastAsia="Times New Roman" w:hAnsi="Garamond" w:cs="Times New Roman"/>
          <w:b/>
          <w:bCs/>
          <w:sz w:val="24"/>
          <w:szCs w:val="24"/>
        </w:rPr>
        <w:t>'</w:t>
      </w:r>
      <w:r w:rsidRPr="00502531">
        <w:rPr>
          <w:rFonts w:ascii="Garamond" w:eastAsia="Times New Roman" w:hAnsi="Garamond" w:cs="Times New Roman"/>
          <w:b/>
          <w:bCs/>
          <w:sz w:val="24"/>
          <w:szCs w:val="24"/>
        </w:rPr>
        <w:t xml:space="preserve"> Contributions</w:t>
      </w:r>
    </w:p>
    <w:p w:rsidR="00515E6C" w:rsidRPr="00502531" w:rsidRDefault="00515E6C" w:rsidP="00515E6C">
      <w:pPr>
        <w:jc w:val="both"/>
        <w:rPr>
          <w:rFonts w:ascii="Garamond" w:eastAsia="Times New Roman" w:hAnsi="Garamond" w:cs="Times New Roman"/>
          <w:sz w:val="24"/>
          <w:szCs w:val="24"/>
        </w:rPr>
      </w:pPr>
      <w:r w:rsidRPr="00502531">
        <w:rPr>
          <w:rFonts w:ascii="Garamond" w:eastAsia="Times New Roman" w:hAnsi="Garamond" w:cs="Times New Roman"/>
          <w:sz w:val="24"/>
          <w:szCs w:val="24"/>
        </w:rPr>
        <w:t>Not applicable.</w:t>
      </w:r>
    </w:p>
    <w:p w:rsidR="00515E6C" w:rsidRPr="00502531" w:rsidRDefault="00515E6C" w:rsidP="00515E6C">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Disclosure Statement</w:t>
      </w:r>
    </w:p>
    <w:p w:rsidR="00515E6C" w:rsidRPr="00502531" w:rsidRDefault="00515E6C" w:rsidP="00515E6C">
      <w:pPr>
        <w:jc w:val="both"/>
        <w:rPr>
          <w:rFonts w:ascii="Garamond" w:eastAsia="Times New Roman" w:hAnsi="Garamond" w:cs="Times New Roman"/>
          <w:sz w:val="24"/>
          <w:szCs w:val="24"/>
        </w:rPr>
      </w:pPr>
      <w:r w:rsidRPr="00502531">
        <w:rPr>
          <w:rFonts w:ascii="Garamond" w:eastAsia="Times New Roman" w:hAnsi="Garamond" w:cs="Times New Roman"/>
          <w:sz w:val="24"/>
          <w:szCs w:val="24"/>
        </w:rPr>
        <w:t>The author(s) reported no potential conflicts of interest.</w:t>
      </w:r>
    </w:p>
    <w:p w:rsidR="00515E6C" w:rsidRPr="00502531" w:rsidRDefault="00515E6C" w:rsidP="00515E6C">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Data Availability Statement</w:t>
      </w:r>
    </w:p>
    <w:p w:rsidR="00515E6C" w:rsidRPr="00502531" w:rsidRDefault="00515E6C" w:rsidP="0008016C">
      <w:pPr>
        <w:jc w:val="both"/>
        <w:rPr>
          <w:rFonts w:ascii="Garamond" w:eastAsia="Times New Roman" w:hAnsi="Garamond" w:cs="Times New Roman"/>
          <w:sz w:val="24"/>
          <w:szCs w:val="24"/>
        </w:rPr>
      </w:pPr>
      <w:r w:rsidRPr="00502531">
        <w:rPr>
          <w:rFonts w:ascii="Garamond" w:eastAsia="Times New Roman" w:hAnsi="Garamond" w:cs="Times New Roman"/>
          <w:sz w:val="24"/>
          <w:szCs w:val="24"/>
        </w:rPr>
        <w:t xml:space="preserve">The data used in this study are accessible from the international database mentioned in the Data and Methodology section. </w:t>
      </w:r>
    </w:p>
    <w:p w:rsidR="00515E6C" w:rsidRPr="00502531" w:rsidRDefault="00515E6C" w:rsidP="00515E6C">
      <w:pPr>
        <w:jc w:val="both"/>
        <w:rPr>
          <w:rFonts w:ascii="Garamond" w:eastAsia="Times New Roman" w:hAnsi="Garamond" w:cs="Times New Roman"/>
          <w:b/>
          <w:bCs/>
          <w:sz w:val="24"/>
          <w:szCs w:val="24"/>
        </w:rPr>
      </w:pPr>
      <w:r w:rsidRPr="00502531">
        <w:rPr>
          <w:rFonts w:ascii="Garamond" w:eastAsia="Times New Roman" w:hAnsi="Garamond" w:cs="Times New Roman"/>
          <w:b/>
          <w:bCs/>
          <w:sz w:val="24"/>
          <w:szCs w:val="24"/>
        </w:rPr>
        <w:t>Funding</w:t>
      </w:r>
    </w:p>
    <w:p w:rsidR="00515E6C" w:rsidRPr="00502531" w:rsidRDefault="00515E6C" w:rsidP="00515E6C">
      <w:pPr>
        <w:jc w:val="both"/>
        <w:rPr>
          <w:rFonts w:ascii="Garamond" w:eastAsia="Times New Roman" w:hAnsi="Garamond" w:cs="Times New Roman"/>
          <w:sz w:val="24"/>
          <w:szCs w:val="24"/>
          <w:rtl/>
        </w:rPr>
      </w:pPr>
      <w:r w:rsidRPr="00502531">
        <w:rPr>
          <w:rFonts w:ascii="Garamond" w:eastAsia="Times New Roman" w:hAnsi="Garamond" w:cs="Times New Roman"/>
          <w:sz w:val="24"/>
          <w:szCs w:val="24"/>
        </w:rPr>
        <w:t>This study did not receive any external funding.</w:t>
      </w:r>
    </w:p>
    <w:p w:rsidR="00515E6C" w:rsidRPr="00502531" w:rsidRDefault="00515E6C" w:rsidP="00515E6C">
      <w:pPr>
        <w:jc w:val="both"/>
        <w:rPr>
          <w:rFonts w:ascii="Garamond" w:eastAsia="Times New Roman" w:hAnsi="Garamond" w:cs="Times New Roman"/>
          <w:b/>
          <w:bCs/>
          <w:sz w:val="24"/>
          <w:szCs w:val="24"/>
          <w:rtl/>
        </w:rPr>
      </w:pPr>
      <w:r w:rsidRPr="00502531">
        <w:rPr>
          <w:rFonts w:ascii="Garamond" w:eastAsia="Times New Roman" w:hAnsi="Garamond" w:cs="Times New Roman"/>
          <w:b/>
          <w:bCs/>
          <w:sz w:val="24"/>
          <w:szCs w:val="24"/>
        </w:rPr>
        <w:t>Notes on Contributors</w:t>
      </w:r>
    </w:p>
    <w:p w:rsidR="00515E6C" w:rsidRPr="00502531" w:rsidRDefault="00515E6C" w:rsidP="00515E6C">
      <w:pPr>
        <w:jc w:val="both"/>
        <w:rPr>
          <w:rFonts w:ascii="Garamond" w:eastAsia="Times New Roman" w:hAnsi="Garamond" w:cs="Times New Roman"/>
          <w:b/>
          <w:bCs/>
          <w:sz w:val="24"/>
          <w:szCs w:val="24"/>
          <w:rtl/>
        </w:rPr>
      </w:pPr>
      <w:r w:rsidRPr="00502531">
        <w:rPr>
          <w:rFonts w:ascii="Garamond" w:eastAsia="Times New Roman" w:hAnsi="Garamond" w:cs="Times New Roman"/>
          <w:b/>
          <w:bCs/>
          <w:sz w:val="24"/>
          <w:szCs w:val="24"/>
        </w:rPr>
        <w:t xml:space="preserve">Abdul Ahmad </w:t>
      </w:r>
      <w:proofErr w:type="spellStart"/>
      <w:r w:rsidRPr="00502531">
        <w:rPr>
          <w:rFonts w:ascii="Garamond" w:eastAsia="Times New Roman" w:hAnsi="Garamond" w:cs="Times New Roman"/>
          <w:b/>
          <w:bCs/>
          <w:sz w:val="24"/>
          <w:szCs w:val="24"/>
        </w:rPr>
        <w:t>Pooya</w:t>
      </w:r>
      <w:proofErr w:type="spellEnd"/>
    </w:p>
    <w:p w:rsidR="00515E6C" w:rsidRPr="00502531" w:rsidRDefault="00515E6C" w:rsidP="009D635F">
      <w:pPr>
        <w:jc w:val="both"/>
        <w:rPr>
          <w:rFonts w:ascii="Garamond" w:eastAsia="Times New Roman" w:hAnsi="Garamond" w:cs="Times New Roman"/>
          <w:sz w:val="24"/>
          <w:szCs w:val="24"/>
        </w:rPr>
      </w:pPr>
      <w:r w:rsidRPr="00502531">
        <w:rPr>
          <w:rFonts w:ascii="Garamond" w:eastAsia="Times New Roman" w:hAnsi="Garamond" w:cs="Times New Roman"/>
          <w:sz w:val="24"/>
          <w:szCs w:val="24"/>
        </w:rPr>
        <w:t xml:space="preserve">Abdul Ahmad </w:t>
      </w:r>
      <w:proofErr w:type="spellStart"/>
      <w:r w:rsidRPr="00502531">
        <w:rPr>
          <w:rFonts w:ascii="Garamond" w:eastAsia="Times New Roman" w:hAnsi="Garamond" w:cs="Times New Roman"/>
          <w:sz w:val="24"/>
          <w:szCs w:val="24"/>
        </w:rPr>
        <w:t>Pooya</w:t>
      </w:r>
      <w:proofErr w:type="spellEnd"/>
      <w:r w:rsidRPr="00502531">
        <w:rPr>
          <w:rFonts w:ascii="Garamond" w:eastAsia="Times New Roman" w:hAnsi="Garamond" w:cs="Times New Roman"/>
          <w:sz w:val="24"/>
          <w:szCs w:val="24"/>
        </w:rPr>
        <w:t xml:space="preserve"> is a third-year Ph.D. student in Applied Economics at Hunan University in China and a collaborating member of the Department of Finance and Banking at </w:t>
      </w:r>
      <w:proofErr w:type="spellStart"/>
      <w:r w:rsidRPr="00502531">
        <w:rPr>
          <w:rFonts w:ascii="Garamond" w:eastAsia="Times New Roman" w:hAnsi="Garamond" w:cs="Times New Roman"/>
          <w:sz w:val="24"/>
          <w:szCs w:val="24"/>
        </w:rPr>
        <w:t>Badghis</w:t>
      </w:r>
      <w:proofErr w:type="spellEnd"/>
      <w:r w:rsidRPr="00502531">
        <w:rPr>
          <w:rFonts w:ascii="Garamond" w:eastAsia="Times New Roman" w:hAnsi="Garamond" w:cs="Times New Roman"/>
          <w:sz w:val="24"/>
          <w:szCs w:val="24"/>
        </w:rPr>
        <w:t xml:space="preserve"> University in Afghanistan. His research interests include international economics, development economics, macroeconomics, and the digital economy. He is primarily focused on studying economic vulnerabilities, trade patterns, and </w:t>
      </w:r>
      <w:r w:rsidR="009D635F">
        <w:rPr>
          <w:rFonts w:ascii="Garamond" w:eastAsia="Times New Roman" w:hAnsi="Garamond" w:cs="Times New Roman"/>
          <w:sz w:val="24"/>
          <w:szCs w:val="24"/>
        </w:rPr>
        <w:t>the effects of policy</w:t>
      </w:r>
      <w:r w:rsidRPr="00502531">
        <w:rPr>
          <w:rFonts w:ascii="Garamond" w:eastAsia="Times New Roman" w:hAnsi="Garamond" w:cs="Times New Roman"/>
          <w:sz w:val="24"/>
          <w:szCs w:val="24"/>
        </w:rPr>
        <w:t xml:space="preserve"> in developing countries. </w:t>
      </w:r>
      <w:proofErr w:type="spellStart"/>
      <w:r w:rsidRPr="00502531">
        <w:rPr>
          <w:rFonts w:ascii="Garamond" w:eastAsia="Times New Roman" w:hAnsi="Garamond" w:cs="Times New Roman"/>
          <w:sz w:val="24"/>
          <w:szCs w:val="24"/>
        </w:rPr>
        <w:t>Pooya</w:t>
      </w:r>
      <w:proofErr w:type="spellEnd"/>
      <w:r w:rsidRPr="00502531">
        <w:rPr>
          <w:rFonts w:ascii="Garamond" w:eastAsia="Times New Roman" w:hAnsi="Garamond" w:cs="Times New Roman"/>
          <w:sz w:val="24"/>
          <w:szCs w:val="24"/>
        </w:rPr>
        <w:t xml:space="preserve"> actively participates in empirical research and data-driven analysis to examine how global economic trends interact with local markets</w:t>
      </w:r>
      <w:r w:rsidR="009D635F">
        <w:rPr>
          <w:rFonts w:ascii="Garamond" w:eastAsia="Times New Roman" w:hAnsi="Garamond" w:cs="Times New Roman"/>
          <w:sz w:val="24"/>
          <w:szCs w:val="24"/>
        </w:rPr>
        <w:t xml:space="preserve"> and</w:t>
      </w:r>
      <w:r w:rsidRPr="00502531">
        <w:rPr>
          <w:rFonts w:ascii="Garamond" w:eastAsia="Times New Roman" w:hAnsi="Garamond" w:cs="Times New Roman"/>
          <w:sz w:val="24"/>
          <w:szCs w:val="24"/>
        </w:rPr>
        <w:t xml:space="preserve"> to contribute to evidence-based </w:t>
      </w:r>
      <w:r w:rsidR="009D635F">
        <w:rPr>
          <w:rFonts w:ascii="Garamond" w:eastAsia="Times New Roman" w:hAnsi="Garamond" w:cs="Times New Roman"/>
          <w:sz w:val="24"/>
          <w:szCs w:val="24"/>
        </w:rPr>
        <w:t>guidelin</w:t>
      </w:r>
      <w:r w:rsidRPr="00502531">
        <w:rPr>
          <w:rFonts w:ascii="Garamond" w:eastAsia="Times New Roman" w:hAnsi="Garamond" w:cs="Times New Roman"/>
          <w:sz w:val="24"/>
          <w:szCs w:val="24"/>
        </w:rPr>
        <w:t>es and sustainable economic growth.</w:t>
      </w:r>
    </w:p>
    <w:p w:rsidR="00515E6C" w:rsidRPr="00502531" w:rsidRDefault="00515E6C" w:rsidP="004A12A9">
      <w:pPr>
        <w:rPr>
          <w:rFonts w:ascii="Garamond" w:eastAsia="Times New Roman" w:hAnsi="Garamond" w:cs="Times New Roman"/>
          <w:b/>
          <w:bCs/>
          <w:sz w:val="24"/>
          <w:szCs w:val="24"/>
        </w:rPr>
      </w:pPr>
    </w:p>
    <w:p w:rsidR="00515E6C" w:rsidRPr="00502531" w:rsidRDefault="00515E6C" w:rsidP="004A12A9">
      <w:pPr>
        <w:rPr>
          <w:rFonts w:ascii="Garamond" w:eastAsia="Times New Roman" w:hAnsi="Garamond" w:cs="Times New Roman"/>
          <w:b/>
          <w:bCs/>
          <w:sz w:val="24"/>
          <w:szCs w:val="24"/>
        </w:rPr>
      </w:pPr>
    </w:p>
    <w:p w:rsidR="00515E6C" w:rsidRPr="00502531" w:rsidRDefault="00515E6C" w:rsidP="004A12A9">
      <w:pPr>
        <w:rPr>
          <w:rFonts w:ascii="Garamond" w:eastAsia="Times New Roman" w:hAnsi="Garamond" w:cs="Times New Roman"/>
          <w:b/>
          <w:bCs/>
          <w:sz w:val="24"/>
          <w:szCs w:val="24"/>
        </w:rPr>
      </w:pPr>
    </w:p>
    <w:p w:rsidR="00515E6C" w:rsidRDefault="00515E6C" w:rsidP="004A12A9">
      <w:pPr>
        <w:rPr>
          <w:rFonts w:ascii="Garamond" w:eastAsia="Times New Roman" w:hAnsi="Garamond" w:cs="Times New Roman"/>
          <w:b/>
          <w:bCs/>
          <w:sz w:val="24"/>
          <w:szCs w:val="24"/>
        </w:rPr>
      </w:pPr>
    </w:p>
    <w:p w:rsidR="000164B0" w:rsidRPr="00502531" w:rsidRDefault="000164B0" w:rsidP="004A12A9">
      <w:pPr>
        <w:rPr>
          <w:rFonts w:ascii="Garamond" w:eastAsia="Times New Roman" w:hAnsi="Garamond" w:cs="Times New Roman"/>
          <w:b/>
          <w:bCs/>
          <w:sz w:val="24"/>
          <w:szCs w:val="24"/>
        </w:rPr>
      </w:pPr>
    </w:p>
    <w:p w:rsidR="004A12A9" w:rsidRPr="00502531" w:rsidRDefault="004A12A9" w:rsidP="004A12A9">
      <w:pPr>
        <w:rPr>
          <w:rFonts w:ascii="Garamond" w:eastAsia="Times New Roman" w:hAnsi="Garamond" w:cs="Times New Roman"/>
          <w:b/>
          <w:bCs/>
          <w:sz w:val="24"/>
          <w:szCs w:val="24"/>
        </w:rPr>
      </w:pPr>
      <w:r w:rsidRPr="00502531">
        <w:rPr>
          <w:rFonts w:ascii="Garamond" w:eastAsia="Times New Roman" w:hAnsi="Garamond" w:cs="Times New Roman"/>
          <w:b/>
          <w:bCs/>
          <w:sz w:val="24"/>
          <w:szCs w:val="24"/>
        </w:rPr>
        <w:t>REFERENCES</w:t>
      </w:r>
    </w:p>
    <w:p w:rsidR="00C82532" w:rsidRPr="00502531" w:rsidRDefault="00C82532" w:rsidP="003E7100">
      <w:pPr>
        <w:spacing w:after="0" w:line="240" w:lineRule="auto"/>
        <w:ind w:left="1170" w:hanging="810"/>
        <w:jc w:val="both"/>
        <w:rPr>
          <w:rFonts w:ascii="Garamond" w:hAnsi="Garamond" w:cstheme="majorBidi"/>
          <w:sz w:val="24"/>
          <w:szCs w:val="24"/>
        </w:rPr>
      </w:pPr>
      <w:bookmarkStart w:id="1" w:name="Abbott2017"/>
      <w:proofErr w:type="gramStart"/>
      <w:r w:rsidRPr="00502531">
        <w:rPr>
          <w:rFonts w:ascii="Garamond" w:hAnsi="Garamond" w:cstheme="majorBidi"/>
          <w:sz w:val="24"/>
          <w:szCs w:val="24"/>
        </w:rPr>
        <w:t>Abbott</w:t>
      </w:r>
      <w:bookmarkEnd w:id="1"/>
      <w:r w:rsidRPr="00502531">
        <w:rPr>
          <w:rFonts w:ascii="Garamond" w:hAnsi="Garamond" w:cstheme="majorBidi"/>
          <w:sz w:val="24"/>
          <w:szCs w:val="24"/>
        </w:rPr>
        <w:t>, P., Tarp, F., &amp; Wu, C. (2017).</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Structural Transformation, Biased Technological Change and Employment in Vietnam.</w:t>
      </w:r>
      <w:proofErr w:type="gramEnd"/>
      <w:r w:rsidRPr="00502531">
        <w:rPr>
          <w:rFonts w:ascii="Garamond" w:hAnsi="Garamond" w:cstheme="majorBidi"/>
          <w:sz w:val="24"/>
          <w:szCs w:val="24"/>
        </w:rPr>
        <w:t xml:space="preserve"> </w:t>
      </w:r>
      <w:r w:rsidRPr="00EA5982">
        <w:rPr>
          <w:rFonts w:ascii="Garamond" w:hAnsi="Garamond" w:cstheme="majorBidi"/>
          <w:sz w:val="24"/>
          <w:szCs w:val="24"/>
        </w:rPr>
        <w:t>The European Journal of Development Research</w:t>
      </w:r>
      <w:r w:rsidRPr="00502531">
        <w:rPr>
          <w:rFonts w:ascii="Garamond" w:hAnsi="Garamond" w:cstheme="majorBidi"/>
          <w:sz w:val="24"/>
          <w:szCs w:val="24"/>
        </w:rPr>
        <w:t xml:space="preserve">, </w:t>
      </w:r>
      <w:r w:rsidRPr="00EA5982">
        <w:rPr>
          <w:rFonts w:ascii="Garamond" w:hAnsi="Garamond" w:cstheme="majorBidi"/>
          <w:sz w:val="24"/>
          <w:szCs w:val="24"/>
        </w:rPr>
        <w:t>29</w:t>
      </w:r>
      <w:r w:rsidRPr="00502531">
        <w:rPr>
          <w:rFonts w:ascii="Garamond" w:hAnsi="Garamond" w:cstheme="majorBidi"/>
          <w:sz w:val="24"/>
          <w:szCs w:val="24"/>
        </w:rPr>
        <w:t xml:space="preserve">(1), 54–72. </w:t>
      </w:r>
      <w:hyperlink r:id="rId15" w:history="1">
        <w:r w:rsidRPr="00502531">
          <w:rPr>
            <w:rStyle w:val="Hyperlink"/>
            <w:rFonts w:ascii="Garamond" w:hAnsi="Garamond" w:cstheme="majorBidi"/>
            <w:sz w:val="24"/>
            <w:szCs w:val="24"/>
            <w:u w:val="none"/>
          </w:rPr>
          <w:t>https://doi.org/10.1057/ejdr.2015.64</w:t>
        </w:r>
        <w:r w:rsidR="003E7100" w:rsidRPr="00502531">
          <w:rPr>
            <w:rStyle w:val="Hyperlink"/>
            <w:rFonts w:ascii="Garamond" w:hAnsi="Garamond" w:cstheme="majorBidi"/>
            <w:sz w:val="24"/>
            <w:szCs w:val="24"/>
            <w:u w:val="none"/>
          </w:rPr>
          <w:t>.</w:t>
        </w:r>
      </w:hyperlink>
      <w:r w:rsidR="003E7100" w:rsidRPr="00502531">
        <w:rPr>
          <w:rFonts w:ascii="Garamond" w:hAnsi="Garamond" w:cstheme="majorBidi"/>
          <w:sz w:val="24"/>
          <w:szCs w:val="24"/>
        </w:rPr>
        <w:t xml:space="preserve"> </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2" w:name="ACAPS2024"/>
      <w:proofErr w:type="gramStart"/>
      <w:r w:rsidRPr="00502531">
        <w:rPr>
          <w:rFonts w:ascii="Garamond" w:hAnsi="Garamond" w:cstheme="majorBidi"/>
          <w:sz w:val="24"/>
          <w:szCs w:val="24"/>
        </w:rPr>
        <w:t>ACAPS</w:t>
      </w:r>
      <w:bookmarkEnd w:id="2"/>
      <w:r w:rsidRPr="00502531">
        <w:rPr>
          <w:rFonts w:ascii="Garamond" w:hAnsi="Garamond" w:cstheme="majorBidi"/>
          <w:sz w:val="24"/>
          <w:szCs w:val="24"/>
        </w:rPr>
        <w:t>.</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(2024). ACAPS ANALYSIS HUB.</w:t>
      </w:r>
      <w:proofErr w:type="gramEnd"/>
      <w:r w:rsidRPr="00502531">
        <w:rPr>
          <w:rFonts w:ascii="Garamond" w:hAnsi="Garamond" w:cstheme="majorBidi"/>
          <w:sz w:val="24"/>
          <w:szCs w:val="24"/>
        </w:rPr>
        <w:t xml:space="preserve"> </w:t>
      </w:r>
      <w:r w:rsidR="003E7100" w:rsidRPr="00502531">
        <w:rPr>
          <w:rFonts w:ascii="Garamond" w:hAnsi="Garamond" w:cstheme="majorBidi"/>
          <w:sz w:val="24"/>
          <w:szCs w:val="24"/>
        </w:rPr>
        <w:fldChar w:fldCharType="begin"/>
      </w:r>
      <w:r w:rsidR="003E7100" w:rsidRPr="00502531">
        <w:rPr>
          <w:rFonts w:ascii="Garamond" w:hAnsi="Garamond" w:cstheme="majorBidi"/>
          <w:sz w:val="24"/>
          <w:szCs w:val="24"/>
        </w:rPr>
        <w:instrText xml:space="preserve"> HYPERLINK "https://www.acaps.org/fileadmin/Data_Product/Main_media/20240730_ACAPS_Afghanistan-Mapping_informal_economies_in_informal_settlements.pdf" </w:instrText>
      </w:r>
      <w:r w:rsidR="003E7100" w:rsidRPr="00502531">
        <w:rPr>
          <w:rFonts w:ascii="Garamond" w:hAnsi="Garamond" w:cstheme="majorBidi"/>
          <w:sz w:val="24"/>
          <w:szCs w:val="24"/>
        </w:rPr>
        <w:fldChar w:fldCharType="separate"/>
      </w:r>
      <w:r w:rsidRPr="00502531">
        <w:rPr>
          <w:rStyle w:val="Hyperlink"/>
          <w:rFonts w:ascii="Garamond" w:hAnsi="Garamond" w:cstheme="majorBidi"/>
          <w:sz w:val="24"/>
          <w:szCs w:val="24"/>
          <w:u w:val="none"/>
        </w:rPr>
        <w:t>https://www.acaps.org/fileadmin/Data_Product/Main_media/20240730_ACAPS_Afghanistan-Mapping_informal_economies_in_informal_settlements.pdf</w:t>
      </w:r>
    </w:p>
    <w:p w:rsidR="003E7100" w:rsidRPr="00502531" w:rsidRDefault="003E7100" w:rsidP="003E7100">
      <w:pPr>
        <w:spacing w:after="0" w:line="240" w:lineRule="auto"/>
        <w:ind w:left="1170" w:hanging="810"/>
        <w:jc w:val="both"/>
        <w:rPr>
          <w:rFonts w:ascii="Garamond" w:hAnsi="Garamond" w:cstheme="majorBidi"/>
          <w:sz w:val="24"/>
          <w:szCs w:val="24"/>
        </w:rPr>
      </w:pPr>
      <w:r w:rsidRPr="00502531">
        <w:rPr>
          <w:rFonts w:ascii="Garamond" w:hAnsi="Garamond" w:cstheme="majorBidi"/>
          <w:sz w:val="24"/>
          <w:szCs w:val="24"/>
        </w:rPr>
        <w:fldChar w:fldCharType="end"/>
      </w:r>
      <w:bookmarkStart w:id="3" w:name="Adelaja2021"/>
      <w:proofErr w:type="spellStart"/>
      <w:proofErr w:type="gramStart"/>
      <w:r w:rsidR="00C82532" w:rsidRPr="00502531">
        <w:rPr>
          <w:rFonts w:ascii="Garamond" w:hAnsi="Garamond" w:cstheme="majorBidi"/>
          <w:sz w:val="24"/>
          <w:szCs w:val="24"/>
        </w:rPr>
        <w:t>Adelaja</w:t>
      </w:r>
      <w:bookmarkEnd w:id="3"/>
      <w:proofErr w:type="spellEnd"/>
      <w:r w:rsidR="00C82532" w:rsidRPr="00502531">
        <w:rPr>
          <w:rFonts w:ascii="Garamond" w:hAnsi="Garamond" w:cstheme="majorBidi"/>
          <w:sz w:val="24"/>
          <w:szCs w:val="24"/>
        </w:rPr>
        <w:t xml:space="preserve">, A., George, J., Fox, L., </w:t>
      </w:r>
      <w:proofErr w:type="spellStart"/>
      <w:r w:rsidR="00C82532" w:rsidRPr="00502531">
        <w:rPr>
          <w:rFonts w:ascii="Garamond" w:hAnsi="Garamond" w:cstheme="majorBidi"/>
          <w:sz w:val="24"/>
          <w:szCs w:val="24"/>
        </w:rPr>
        <w:t>Fuglie</w:t>
      </w:r>
      <w:proofErr w:type="spellEnd"/>
      <w:r w:rsidR="00C82532" w:rsidRPr="00502531">
        <w:rPr>
          <w:rFonts w:ascii="Garamond" w:hAnsi="Garamond" w:cstheme="majorBidi"/>
          <w:sz w:val="24"/>
          <w:szCs w:val="24"/>
        </w:rPr>
        <w:t>, K., &amp; Jayne, T. (2021).</w:t>
      </w:r>
      <w:proofErr w:type="gramEnd"/>
      <w:r w:rsidR="00C82532" w:rsidRPr="00502531">
        <w:rPr>
          <w:rFonts w:ascii="Garamond" w:hAnsi="Garamond" w:cstheme="majorBidi"/>
          <w:sz w:val="24"/>
          <w:szCs w:val="24"/>
        </w:rPr>
        <w:t xml:space="preserve"> </w:t>
      </w:r>
      <w:proofErr w:type="gramStart"/>
      <w:r w:rsidR="00C82532" w:rsidRPr="00502531">
        <w:rPr>
          <w:rFonts w:ascii="Garamond" w:hAnsi="Garamond" w:cstheme="majorBidi"/>
          <w:sz w:val="24"/>
          <w:szCs w:val="24"/>
        </w:rPr>
        <w:t>Shocks, Resilience and Structural Transformation in Sub-Saharan Africa.</w:t>
      </w:r>
      <w:proofErr w:type="gramEnd"/>
      <w:r w:rsidR="00C82532" w:rsidRPr="00502531">
        <w:rPr>
          <w:rFonts w:ascii="Garamond" w:hAnsi="Garamond" w:cstheme="majorBidi"/>
          <w:sz w:val="24"/>
          <w:szCs w:val="24"/>
        </w:rPr>
        <w:t xml:space="preserve"> </w:t>
      </w:r>
      <w:proofErr w:type="gramStart"/>
      <w:r w:rsidR="00C82532" w:rsidRPr="00502531">
        <w:rPr>
          <w:rFonts w:ascii="Garamond" w:hAnsi="Garamond" w:cstheme="majorBidi"/>
          <w:sz w:val="24"/>
          <w:szCs w:val="24"/>
        </w:rPr>
        <w:t>Sustainability, 13(24), 13620.</w:t>
      </w:r>
      <w:proofErr w:type="gramEnd"/>
      <w:r w:rsidR="00C82532" w:rsidRPr="00502531">
        <w:rPr>
          <w:rFonts w:ascii="Garamond" w:hAnsi="Garamond" w:cstheme="majorBidi"/>
          <w:sz w:val="24"/>
          <w:szCs w:val="24"/>
        </w:rPr>
        <w:t xml:space="preserve"> </w:t>
      </w:r>
      <w:hyperlink r:id="rId16" w:history="1">
        <w:r w:rsidR="00C82532" w:rsidRPr="00502531">
          <w:rPr>
            <w:rStyle w:val="Hyperlink"/>
            <w:rFonts w:ascii="Garamond" w:hAnsi="Garamond" w:cstheme="majorBidi"/>
            <w:sz w:val="24"/>
            <w:szCs w:val="24"/>
            <w:u w:val="none"/>
          </w:rPr>
          <w:t>https://doi.org/10.3390/su132413620</w:t>
        </w:r>
      </w:hyperlink>
      <w:r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tl/>
        </w:rPr>
      </w:pPr>
      <w:bookmarkStart w:id="4" w:name="Adisu2019"/>
      <w:proofErr w:type="spellStart"/>
      <w:r w:rsidRPr="00502531">
        <w:rPr>
          <w:rFonts w:ascii="Garamond" w:hAnsi="Garamond" w:cstheme="majorBidi"/>
          <w:sz w:val="24"/>
          <w:szCs w:val="24"/>
        </w:rPr>
        <w:t>Adisu</w:t>
      </w:r>
      <w:bookmarkEnd w:id="4"/>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Abebaw</w:t>
      </w:r>
      <w:proofErr w:type="spellEnd"/>
      <w:r w:rsidRPr="00502531">
        <w:rPr>
          <w:rFonts w:ascii="Garamond" w:hAnsi="Garamond" w:cstheme="majorBidi"/>
          <w:sz w:val="24"/>
          <w:szCs w:val="24"/>
        </w:rPr>
        <w:t xml:space="preserve"> </w:t>
      </w:r>
      <w:proofErr w:type="spellStart"/>
      <w:proofErr w:type="gramStart"/>
      <w:r w:rsidRPr="00502531">
        <w:rPr>
          <w:rFonts w:ascii="Garamond" w:hAnsi="Garamond" w:cstheme="majorBidi"/>
          <w:sz w:val="24"/>
          <w:szCs w:val="24"/>
        </w:rPr>
        <w:t>Degu</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Admassu</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Tesso</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Huluka</w:t>
      </w:r>
      <w:proofErr w:type="spellEnd"/>
      <w:r w:rsidRPr="00502531">
        <w:rPr>
          <w:rFonts w:ascii="Garamond" w:hAnsi="Garamond" w:cstheme="majorBidi"/>
          <w:sz w:val="24"/>
          <w:szCs w:val="24"/>
        </w:rPr>
        <w:t xml:space="preserve">. (2019). Does the Declining Share of Agricultural Output in GDP Indicate Structural Transformation? </w:t>
      </w:r>
      <w:proofErr w:type="gramStart"/>
      <w:r w:rsidRPr="00502531">
        <w:rPr>
          <w:rFonts w:ascii="Garamond" w:hAnsi="Garamond" w:cstheme="majorBidi"/>
          <w:sz w:val="24"/>
          <w:szCs w:val="24"/>
        </w:rPr>
        <w:t>The Case of Ethiopia.</w:t>
      </w:r>
      <w:proofErr w:type="gramEnd"/>
      <w:r w:rsidRPr="00502531">
        <w:rPr>
          <w:rFonts w:ascii="Garamond" w:hAnsi="Garamond" w:cstheme="majorBidi"/>
          <w:sz w:val="24"/>
          <w:szCs w:val="24"/>
        </w:rPr>
        <w:t xml:space="preserve"> Journal of Economics and Behavioral Studies, 11(5(J)), 54–68. </w:t>
      </w:r>
      <w:hyperlink r:id="rId17" w:history="1">
        <w:r w:rsidRPr="00502531">
          <w:rPr>
            <w:rStyle w:val="Hyperlink"/>
            <w:rFonts w:ascii="Garamond" w:hAnsi="Garamond" w:cstheme="majorBidi"/>
            <w:sz w:val="24"/>
            <w:szCs w:val="24"/>
            <w:u w:val="none"/>
          </w:rPr>
          <w:t>https://doi.org/10.22610/jebs.v11i5(j).2966</w:t>
        </w:r>
      </w:hyperlink>
      <w:r w:rsidR="003E7100" w:rsidRPr="00502531">
        <w:rPr>
          <w:rStyle w:val="Hyperlink"/>
          <w:rFonts w:ascii="Garamond" w:hAnsi="Garamond" w:cstheme="majorBidi"/>
          <w:sz w:val="24"/>
          <w:szCs w:val="24"/>
          <w:u w:val="none"/>
        </w:rPr>
        <w:t>.</w:t>
      </w:r>
    </w:p>
    <w:p w:rsidR="006B4F58" w:rsidRPr="00502531" w:rsidRDefault="006B4F58" w:rsidP="00C82532">
      <w:pPr>
        <w:spacing w:after="0" w:line="240" w:lineRule="auto"/>
        <w:ind w:left="1170" w:hanging="810"/>
        <w:jc w:val="both"/>
        <w:rPr>
          <w:rFonts w:ascii="Garamond" w:hAnsi="Garamond" w:cstheme="majorBidi"/>
          <w:sz w:val="24"/>
          <w:szCs w:val="24"/>
        </w:rPr>
      </w:pPr>
      <w:proofErr w:type="gramStart"/>
      <w:r w:rsidRPr="00502531">
        <w:rPr>
          <w:rFonts w:ascii="Garamond" w:hAnsi="Garamond" w:cstheme="majorBidi"/>
          <w:sz w:val="24"/>
          <w:szCs w:val="24"/>
        </w:rPr>
        <w:t>Afghanistan National Statistical Authority (2023).</w:t>
      </w:r>
      <w:proofErr w:type="gramEnd"/>
      <w:r w:rsidRPr="00502531">
        <w:rPr>
          <w:rFonts w:ascii="Garamond" w:hAnsi="Garamond" w:cstheme="majorBidi"/>
          <w:sz w:val="24"/>
          <w:szCs w:val="24"/>
        </w:rPr>
        <w:t xml:space="preserve"> National Accounts Data retrieved September from </w:t>
      </w:r>
      <w:r w:rsidRPr="00502531">
        <w:rPr>
          <w:rStyle w:val="Hyperlink"/>
          <w:rFonts w:ascii="Garamond" w:hAnsi="Garamond" w:cstheme="majorBidi"/>
          <w:u w:val="none"/>
        </w:rPr>
        <w:t>http://www.nsia.gov.af/ho</w:t>
      </w:r>
      <w:bookmarkStart w:id="5" w:name="NSIA2023"/>
      <w:bookmarkEnd w:id="5"/>
      <w:r w:rsidRPr="00502531">
        <w:rPr>
          <w:rStyle w:val="Hyperlink"/>
          <w:rFonts w:ascii="Garamond" w:hAnsi="Garamond" w:cstheme="majorBidi"/>
          <w:u w:val="none"/>
        </w:rPr>
        <w:t>me</w:t>
      </w:r>
    </w:p>
    <w:p w:rsidR="00C82532" w:rsidRPr="00502531" w:rsidRDefault="00C82532" w:rsidP="00CD701D">
      <w:pPr>
        <w:spacing w:after="0" w:line="240" w:lineRule="auto"/>
        <w:ind w:left="1170" w:hanging="810"/>
        <w:jc w:val="both"/>
        <w:rPr>
          <w:rFonts w:ascii="Garamond" w:hAnsi="Garamond" w:cstheme="majorBidi"/>
          <w:sz w:val="24"/>
          <w:szCs w:val="24"/>
        </w:rPr>
      </w:pPr>
      <w:bookmarkStart w:id="6" w:name="Afghan2025"/>
      <w:proofErr w:type="gramStart"/>
      <w:r w:rsidRPr="00502531">
        <w:rPr>
          <w:rFonts w:ascii="Garamond" w:hAnsi="Garamond" w:cstheme="majorBidi"/>
          <w:sz w:val="24"/>
          <w:szCs w:val="24"/>
        </w:rPr>
        <w:t>Afghan</w:t>
      </w:r>
      <w:bookmarkEnd w:id="6"/>
      <w:r w:rsidRPr="00502531">
        <w:rPr>
          <w:rFonts w:ascii="Garamond" w:hAnsi="Garamond" w:cstheme="majorBidi"/>
          <w:sz w:val="24"/>
          <w:szCs w:val="24"/>
        </w:rPr>
        <w:t xml:space="preserve"> Paper.</w:t>
      </w:r>
      <w:proofErr w:type="gramEnd"/>
      <w:r w:rsidRPr="00502531">
        <w:rPr>
          <w:rFonts w:ascii="Garamond" w:hAnsi="Garamond" w:cstheme="majorBidi"/>
          <w:sz w:val="24"/>
          <w:szCs w:val="24"/>
        </w:rPr>
        <w:t xml:space="preserve"> (2025). Iran</w:t>
      </w:r>
      <w:r w:rsidR="00CD701D">
        <w:rPr>
          <w:rFonts w:ascii="Garamond" w:hAnsi="Garamond" w:cstheme="majorBidi"/>
          <w:sz w:val="24"/>
          <w:szCs w:val="24"/>
        </w:rPr>
        <w:t>'</w:t>
      </w:r>
      <w:r w:rsidRPr="00502531">
        <w:rPr>
          <w:rFonts w:ascii="Garamond" w:hAnsi="Garamond" w:cstheme="majorBidi"/>
          <w:sz w:val="24"/>
          <w:szCs w:val="24"/>
        </w:rPr>
        <w:t xml:space="preserve">s economy depends on Afghan labor. </w:t>
      </w:r>
      <w:proofErr w:type="gramStart"/>
      <w:r w:rsidRPr="00502531">
        <w:rPr>
          <w:rFonts w:ascii="Garamond" w:hAnsi="Garamond" w:cstheme="majorBidi"/>
          <w:sz w:val="24"/>
          <w:szCs w:val="24"/>
        </w:rPr>
        <w:t xml:space="preserve">Afghanpaper.com. </w:t>
      </w:r>
      <w:hyperlink r:id="rId18" w:history="1">
        <w:r w:rsidRPr="00502531">
          <w:rPr>
            <w:rStyle w:val="Hyperlink"/>
            <w:rFonts w:ascii="Garamond" w:hAnsi="Garamond" w:cstheme="majorBidi"/>
            <w:sz w:val="24"/>
            <w:szCs w:val="24"/>
            <w:u w:val="none"/>
          </w:rPr>
          <w:t>http://www.afghanpaper.com/nbody.php?id=178261</w:t>
        </w:r>
      </w:hyperlink>
      <w:r w:rsidR="00DA2365" w:rsidRPr="00502531">
        <w:rPr>
          <w:rStyle w:val="Hyperlink"/>
          <w:rFonts w:ascii="Garamond" w:hAnsi="Garamond" w:cstheme="majorBidi"/>
          <w:sz w:val="24"/>
          <w:szCs w:val="24"/>
          <w:u w:val="none"/>
        </w:rPr>
        <w:t>.</w:t>
      </w:r>
      <w:proofErr w:type="gramEnd"/>
    </w:p>
    <w:p w:rsidR="00C82532" w:rsidRPr="00502531" w:rsidRDefault="00C82532" w:rsidP="00C82532">
      <w:pPr>
        <w:spacing w:after="0" w:line="240" w:lineRule="auto"/>
        <w:ind w:left="1170" w:hanging="810"/>
        <w:jc w:val="both"/>
        <w:rPr>
          <w:rFonts w:ascii="Garamond" w:hAnsi="Garamond" w:cstheme="majorBidi"/>
          <w:sz w:val="24"/>
          <w:szCs w:val="24"/>
        </w:rPr>
      </w:pPr>
      <w:bookmarkStart w:id="7" w:name="Afghanistan2023"/>
      <w:proofErr w:type="gramStart"/>
      <w:r w:rsidRPr="00502531">
        <w:rPr>
          <w:rFonts w:ascii="Garamond" w:hAnsi="Garamond" w:cstheme="majorBidi"/>
          <w:sz w:val="24"/>
          <w:szCs w:val="24"/>
        </w:rPr>
        <w:t>Afghanistan</w:t>
      </w:r>
      <w:bookmarkEnd w:id="7"/>
      <w:r w:rsidRPr="00502531">
        <w:rPr>
          <w:rFonts w:ascii="Times New Roman" w:hAnsi="Times New Roman" w:cs="Times New Roman"/>
          <w:sz w:val="24"/>
          <w:szCs w:val="24"/>
        </w:rPr>
        <w:t>‬</w:t>
      </w:r>
      <w:r w:rsidRPr="00502531">
        <w:rPr>
          <w:rFonts w:ascii="Garamond" w:hAnsi="Garamond" w:cstheme="majorBidi"/>
          <w:sz w:val="24"/>
          <w:szCs w:val="24"/>
        </w:rPr>
        <w:t>, S. (2023).</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Outlook</w:t>
      </w:r>
      <w:r w:rsidRPr="00502531">
        <w:rPr>
          <w:rFonts w:ascii="Times New Roman" w:hAnsi="Times New Roman" w:cs="Times New Roman"/>
          <w:sz w:val="24"/>
          <w:szCs w:val="24"/>
        </w:rPr>
        <w:t>‬</w:t>
      </w:r>
      <w:r w:rsidRPr="00502531">
        <w:rPr>
          <w:rFonts w:ascii="Garamond" w:hAnsi="Garamond" w:cstheme="majorBidi"/>
          <w:sz w:val="24"/>
          <w:szCs w:val="24"/>
        </w:rPr>
        <w:t>.</w:t>
      </w:r>
      <w:proofErr w:type="gramEnd"/>
      <w:r w:rsidRPr="00502531">
        <w:rPr>
          <w:rFonts w:ascii="Garamond" w:hAnsi="Garamond" w:cstheme="majorBidi"/>
          <w:sz w:val="24"/>
          <w:szCs w:val="24"/>
        </w:rPr>
        <w:t xml:space="preserve"> </w:t>
      </w:r>
      <w:hyperlink r:id="rId19" w:history="1">
        <w:r w:rsidRPr="00502531">
          <w:rPr>
            <w:rStyle w:val="Hyperlink"/>
            <w:rFonts w:ascii="Garamond" w:hAnsi="Garamond" w:cstheme="majorBidi"/>
            <w:sz w:val="24"/>
            <w:szCs w:val="24"/>
            <w:u w:val="none"/>
          </w:rPr>
          <w:t>https://www.undp.org/sites/g/files/zskgke326/files/2023-04/SEO%202023-Executive%20Summary_Farsi.pdf</w:t>
        </w:r>
      </w:hyperlink>
      <w:r w:rsidR="00DA2365" w:rsidRPr="00502531">
        <w:rPr>
          <w:rStyle w:val="Hyperlink"/>
          <w:rFonts w:ascii="Garamond" w:hAnsi="Garamond" w:cstheme="majorBidi"/>
          <w:sz w:val="24"/>
          <w:szCs w:val="24"/>
          <w:u w:val="none"/>
        </w:rPr>
        <w:t>.</w:t>
      </w:r>
    </w:p>
    <w:p w:rsidR="00C82532" w:rsidRPr="00502531" w:rsidRDefault="00C82532" w:rsidP="00CD701D">
      <w:pPr>
        <w:spacing w:after="0" w:line="240" w:lineRule="auto"/>
        <w:ind w:left="1170" w:hanging="810"/>
        <w:jc w:val="both"/>
        <w:rPr>
          <w:rFonts w:ascii="Garamond" w:hAnsi="Garamond" w:cstheme="majorBidi"/>
          <w:sz w:val="24"/>
          <w:szCs w:val="24"/>
        </w:rPr>
      </w:pPr>
      <w:bookmarkStart w:id="8" w:name="Akbari2025"/>
      <w:r w:rsidRPr="00502531">
        <w:rPr>
          <w:rFonts w:ascii="Garamond" w:hAnsi="Garamond" w:cstheme="majorBidi"/>
          <w:sz w:val="24"/>
          <w:szCs w:val="24"/>
        </w:rPr>
        <w:t>Akbari</w:t>
      </w:r>
      <w:bookmarkEnd w:id="8"/>
      <w:r w:rsidRPr="00502531">
        <w:rPr>
          <w:rFonts w:ascii="Garamond" w:hAnsi="Garamond" w:cstheme="majorBidi"/>
          <w:sz w:val="24"/>
          <w:szCs w:val="24"/>
        </w:rPr>
        <w:t>, S. (2025, May 3). Afghanistan</w:t>
      </w:r>
      <w:r w:rsidR="00CD701D">
        <w:rPr>
          <w:rFonts w:ascii="Garamond" w:hAnsi="Garamond" w:cstheme="majorBidi"/>
          <w:sz w:val="24"/>
          <w:szCs w:val="24"/>
        </w:rPr>
        <w:t>'</w:t>
      </w:r>
      <w:r w:rsidRPr="00502531">
        <w:rPr>
          <w:rFonts w:ascii="Garamond" w:hAnsi="Garamond" w:cstheme="majorBidi"/>
          <w:sz w:val="24"/>
          <w:szCs w:val="24"/>
        </w:rPr>
        <w:t xml:space="preserve">s Labor Market: Unemployment Status, Employment, and Future Prospects - IRAF. </w:t>
      </w:r>
      <w:proofErr w:type="gramStart"/>
      <w:r w:rsidRPr="00502531">
        <w:rPr>
          <w:rFonts w:ascii="Garamond" w:hAnsi="Garamond" w:cstheme="majorBidi"/>
          <w:sz w:val="24"/>
          <w:szCs w:val="24"/>
        </w:rPr>
        <w:t>IRAAF - Afghanistan and Iran News.</w:t>
      </w:r>
      <w:proofErr w:type="gramEnd"/>
      <w:r w:rsidRPr="00502531">
        <w:rPr>
          <w:rFonts w:ascii="Garamond" w:hAnsi="Garamond" w:cstheme="majorBidi"/>
          <w:sz w:val="24"/>
          <w:szCs w:val="24"/>
        </w:rPr>
        <w:t xml:space="preserve"> </w:t>
      </w:r>
      <w:hyperlink r:id="rId20" w:history="1">
        <w:r w:rsidRPr="00502531">
          <w:rPr>
            <w:rFonts w:ascii="Garamond" w:hAnsi="Garamond" w:cstheme="majorBidi"/>
            <w:sz w:val="24"/>
            <w:szCs w:val="24"/>
          </w:rPr>
          <w:t>h</w:t>
        </w:r>
        <w:r w:rsidRPr="00502531">
          <w:rPr>
            <w:rStyle w:val="Hyperlink"/>
            <w:rFonts w:ascii="Garamond" w:hAnsi="Garamond" w:cstheme="majorBidi"/>
            <w:sz w:val="24"/>
            <w:szCs w:val="24"/>
            <w:u w:val="none"/>
          </w:rPr>
          <w:t>ttps://iraf.ir/61191/social/%D8%A8%D8%A7%D8%B2%D8%A7%D8%B1-%DA%A9%D8%A7%D8%B1-%D8%A7%D9%81%D8%BA%D8%A7%D9%86%D8%B3%D8%AA%D8%A7%D9%86-%D9%88%D8%B6%D8%B9%DB%8C%D8%AA-%D8%A8%DB%8C%DA%A9%D8%A7%D8%B1%DB%8C%D8%8C-%D8%A7%D8%B4%D8%AA/</w:t>
        </w:r>
      </w:hyperlink>
      <w:r w:rsidR="00DA2365" w:rsidRPr="00502531">
        <w:rPr>
          <w:rFonts w:ascii="Garamond" w:hAnsi="Garamond" w:cstheme="majorBidi"/>
          <w:sz w:val="24"/>
          <w:szCs w:val="24"/>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9" w:name="Autor2020"/>
      <w:proofErr w:type="spellStart"/>
      <w:proofErr w:type="gramStart"/>
      <w:r w:rsidRPr="00502531">
        <w:rPr>
          <w:rFonts w:ascii="Garamond" w:hAnsi="Garamond" w:cstheme="majorBidi"/>
          <w:sz w:val="24"/>
          <w:szCs w:val="24"/>
        </w:rPr>
        <w:t>Autor</w:t>
      </w:r>
      <w:bookmarkEnd w:id="9"/>
      <w:proofErr w:type="spellEnd"/>
      <w:r w:rsidRPr="00502531">
        <w:rPr>
          <w:rFonts w:ascii="Garamond" w:hAnsi="Garamond" w:cstheme="majorBidi"/>
          <w:sz w:val="24"/>
          <w:szCs w:val="24"/>
        </w:rPr>
        <w:t xml:space="preserve">, D., Dorn, D., Hanson, G., &amp; </w:t>
      </w:r>
      <w:proofErr w:type="spellStart"/>
      <w:r w:rsidRPr="00502531">
        <w:rPr>
          <w:rFonts w:ascii="Garamond" w:hAnsi="Garamond" w:cstheme="majorBidi"/>
          <w:sz w:val="24"/>
          <w:szCs w:val="24"/>
        </w:rPr>
        <w:t>Majlesi</w:t>
      </w:r>
      <w:proofErr w:type="spellEnd"/>
      <w:r w:rsidRPr="00502531">
        <w:rPr>
          <w:rFonts w:ascii="Garamond" w:hAnsi="Garamond" w:cstheme="majorBidi"/>
          <w:sz w:val="24"/>
          <w:szCs w:val="24"/>
        </w:rPr>
        <w:t>, K. (2020).</w:t>
      </w:r>
      <w:proofErr w:type="gramEnd"/>
      <w:r w:rsidRPr="00502531">
        <w:rPr>
          <w:rFonts w:ascii="Garamond" w:hAnsi="Garamond" w:cstheme="majorBidi"/>
          <w:sz w:val="24"/>
          <w:szCs w:val="24"/>
        </w:rPr>
        <w:t xml:space="preserve"> Importing Political Polarization? </w:t>
      </w:r>
      <w:proofErr w:type="gramStart"/>
      <w:r w:rsidRPr="00502531">
        <w:rPr>
          <w:rFonts w:ascii="Garamond" w:hAnsi="Garamond" w:cstheme="majorBidi"/>
          <w:sz w:val="24"/>
          <w:szCs w:val="24"/>
        </w:rPr>
        <w:t>The Electoral Consequences of Rising Trade Exposure.</w:t>
      </w:r>
      <w:proofErr w:type="gramEnd"/>
      <w:r w:rsidRPr="00502531">
        <w:rPr>
          <w:rFonts w:ascii="Garamond" w:hAnsi="Garamond" w:cstheme="majorBidi"/>
          <w:sz w:val="24"/>
          <w:szCs w:val="24"/>
        </w:rPr>
        <w:t xml:space="preserve"> American Economic Review, 110(10), 3139–3183. </w:t>
      </w:r>
      <w:hyperlink r:id="rId21" w:history="1">
        <w:r w:rsidRPr="00502531">
          <w:rPr>
            <w:rStyle w:val="Hyperlink"/>
            <w:rFonts w:ascii="Garamond" w:hAnsi="Garamond" w:cstheme="majorBidi"/>
            <w:sz w:val="24"/>
            <w:szCs w:val="24"/>
            <w:u w:val="none"/>
          </w:rPr>
          <w:t>https://doi.org/10.1257/aer.20170011</w:t>
        </w:r>
      </w:hyperlink>
      <w:r w:rsidR="00DA2365" w:rsidRPr="00502531">
        <w:rPr>
          <w:rStyle w:val="Hyperlink"/>
          <w:rFonts w:ascii="Garamond" w:hAnsi="Garamond" w:cstheme="majorBidi"/>
          <w:sz w:val="24"/>
          <w:szCs w:val="24"/>
          <w:u w:val="none"/>
        </w:rPr>
        <w:t>.</w:t>
      </w:r>
    </w:p>
    <w:p w:rsidR="00C82532" w:rsidRPr="00502531" w:rsidRDefault="00C82532" w:rsidP="00CD701D">
      <w:pPr>
        <w:spacing w:after="0" w:line="240" w:lineRule="auto"/>
        <w:ind w:left="1170" w:hanging="810"/>
        <w:jc w:val="both"/>
        <w:rPr>
          <w:rStyle w:val="Hyperlink"/>
          <w:rFonts w:ascii="Garamond" w:hAnsi="Garamond" w:cstheme="majorBidi"/>
          <w:sz w:val="24"/>
          <w:szCs w:val="24"/>
          <w:u w:val="none"/>
        </w:rPr>
      </w:pPr>
      <w:bookmarkStart w:id="10" w:name="Avdiu2022"/>
      <w:proofErr w:type="spellStart"/>
      <w:proofErr w:type="gramStart"/>
      <w:r w:rsidRPr="00502531">
        <w:rPr>
          <w:rFonts w:ascii="Garamond" w:hAnsi="Garamond" w:cstheme="majorBidi"/>
          <w:sz w:val="24"/>
          <w:szCs w:val="24"/>
        </w:rPr>
        <w:t>Avdiu</w:t>
      </w:r>
      <w:bookmarkEnd w:id="10"/>
      <w:proofErr w:type="spellEnd"/>
      <w:r w:rsidRPr="00502531">
        <w:rPr>
          <w:rFonts w:ascii="Garamond" w:hAnsi="Garamond" w:cstheme="majorBidi"/>
          <w:sz w:val="24"/>
          <w:szCs w:val="24"/>
        </w:rPr>
        <w:t xml:space="preserve">, B., </w:t>
      </w:r>
      <w:proofErr w:type="spellStart"/>
      <w:r w:rsidRPr="00502531">
        <w:rPr>
          <w:rFonts w:ascii="Garamond" w:hAnsi="Garamond" w:cstheme="majorBidi"/>
          <w:sz w:val="24"/>
          <w:szCs w:val="24"/>
        </w:rPr>
        <w:t>Bagavathinathan</w:t>
      </w:r>
      <w:proofErr w:type="spellEnd"/>
      <w:r w:rsidRPr="00502531">
        <w:rPr>
          <w:rFonts w:ascii="Garamond" w:hAnsi="Garamond" w:cstheme="majorBidi"/>
          <w:sz w:val="24"/>
          <w:szCs w:val="24"/>
        </w:rPr>
        <w:t xml:space="preserve">, K. S., </w:t>
      </w:r>
      <w:proofErr w:type="spellStart"/>
      <w:r w:rsidRPr="00502531">
        <w:rPr>
          <w:rFonts w:ascii="Garamond" w:hAnsi="Garamond" w:cstheme="majorBidi"/>
          <w:sz w:val="24"/>
          <w:szCs w:val="24"/>
        </w:rPr>
        <w:t>Chaurey</w:t>
      </w:r>
      <w:proofErr w:type="spellEnd"/>
      <w:r w:rsidRPr="00502531">
        <w:rPr>
          <w:rFonts w:ascii="Garamond" w:hAnsi="Garamond" w:cstheme="majorBidi"/>
          <w:sz w:val="24"/>
          <w:szCs w:val="24"/>
        </w:rPr>
        <w:t xml:space="preserve">, R., &amp; </w:t>
      </w:r>
      <w:proofErr w:type="spellStart"/>
      <w:r w:rsidRPr="00502531">
        <w:rPr>
          <w:rFonts w:ascii="Garamond" w:hAnsi="Garamond" w:cstheme="majorBidi"/>
          <w:sz w:val="24"/>
          <w:szCs w:val="24"/>
        </w:rPr>
        <w:t>Nayyar</w:t>
      </w:r>
      <w:proofErr w:type="spellEnd"/>
      <w:r w:rsidRPr="00502531">
        <w:rPr>
          <w:rFonts w:ascii="Garamond" w:hAnsi="Garamond" w:cstheme="majorBidi"/>
          <w:sz w:val="24"/>
          <w:szCs w:val="24"/>
        </w:rPr>
        <w:t>, G. (2022).</w:t>
      </w:r>
      <w:proofErr w:type="gramEnd"/>
      <w:r w:rsidRPr="00502531">
        <w:rPr>
          <w:rFonts w:ascii="Garamond" w:hAnsi="Garamond" w:cstheme="majorBidi"/>
          <w:sz w:val="24"/>
          <w:szCs w:val="24"/>
        </w:rPr>
        <w:t xml:space="preserve"> India</w:t>
      </w:r>
      <w:r w:rsidR="00CD701D">
        <w:rPr>
          <w:rFonts w:ascii="Garamond" w:hAnsi="Garamond" w:cstheme="majorBidi"/>
          <w:sz w:val="24"/>
          <w:szCs w:val="24"/>
        </w:rPr>
        <w:t>'</w:t>
      </w:r>
      <w:r w:rsidRPr="00502531">
        <w:rPr>
          <w:rFonts w:ascii="Garamond" w:hAnsi="Garamond" w:cstheme="majorBidi"/>
          <w:sz w:val="24"/>
          <w:szCs w:val="24"/>
        </w:rPr>
        <w:t xml:space="preserve">s Services Sector Growth: The Impact of Services Trade on Non-tradable Services. </w:t>
      </w:r>
      <w:proofErr w:type="gramStart"/>
      <w:r w:rsidRPr="00502531">
        <w:rPr>
          <w:rFonts w:ascii="Garamond" w:hAnsi="Garamond" w:cstheme="majorBidi"/>
          <w:sz w:val="24"/>
          <w:szCs w:val="24"/>
        </w:rPr>
        <w:t>Policy Research Working Papers.</w:t>
      </w:r>
      <w:proofErr w:type="gramEnd"/>
      <w:r w:rsidRPr="00502531">
        <w:rPr>
          <w:rFonts w:ascii="Garamond" w:hAnsi="Garamond" w:cstheme="majorBidi"/>
          <w:sz w:val="24"/>
          <w:szCs w:val="24"/>
        </w:rPr>
        <w:t xml:space="preserve"> </w:t>
      </w:r>
      <w:hyperlink r:id="rId22" w:history="1">
        <w:r w:rsidRPr="00502531">
          <w:rPr>
            <w:rStyle w:val="Hyperlink"/>
            <w:rFonts w:ascii="Garamond" w:hAnsi="Garamond" w:cstheme="majorBidi"/>
            <w:sz w:val="24"/>
            <w:szCs w:val="24"/>
            <w:u w:val="none"/>
          </w:rPr>
          <w:t>https://doi.org/10.1596/1813-9450-10094</w:t>
        </w:r>
      </w:hyperlink>
      <w:r w:rsidR="00DA2365"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1" w:name="Basole2022"/>
      <w:proofErr w:type="spellStart"/>
      <w:r w:rsidRPr="00502531">
        <w:rPr>
          <w:rFonts w:ascii="Garamond" w:hAnsi="Garamond" w:cstheme="majorBidi"/>
          <w:sz w:val="24"/>
          <w:szCs w:val="24"/>
        </w:rPr>
        <w:t>Basole</w:t>
      </w:r>
      <w:bookmarkEnd w:id="11"/>
      <w:proofErr w:type="spellEnd"/>
      <w:r w:rsidRPr="00502531">
        <w:rPr>
          <w:rFonts w:ascii="Garamond" w:hAnsi="Garamond" w:cstheme="majorBidi"/>
          <w:sz w:val="24"/>
          <w:szCs w:val="24"/>
        </w:rPr>
        <w:t xml:space="preserve">, A. (2022). Structural Transformation and Employment Generation in India: Past Performance and the Way Forward. The Indian Journal of </w:t>
      </w:r>
      <w:proofErr w:type="spellStart"/>
      <w:r w:rsidRPr="00502531">
        <w:rPr>
          <w:rFonts w:ascii="Garamond" w:hAnsi="Garamond" w:cstheme="majorBidi"/>
          <w:sz w:val="24"/>
          <w:szCs w:val="24"/>
        </w:rPr>
        <w:t>Labour</w:t>
      </w:r>
      <w:proofErr w:type="spellEnd"/>
      <w:r w:rsidRPr="00502531">
        <w:rPr>
          <w:rFonts w:ascii="Garamond" w:hAnsi="Garamond" w:cstheme="majorBidi"/>
          <w:sz w:val="24"/>
          <w:szCs w:val="24"/>
        </w:rPr>
        <w:t xml:space="preserve"> Economics, 65(2), 295–320. </w:t>
      </w:r>
      <w:hyperlink r:id="rId23" w:history="1">
        <w:r w:rsidRPr="00502531">
          <w:rPr>
            <w:rStyle w:val="Hyperlink"/>
            <w:rFonts w:ascii="Garamond" w:hAnsi="Garamond" w:cstheme="majorBidi"/>
            <w:sz w:val="24"/>
            <w:szCs w:val="24"/>
            <w:u w:val="none"/>
          </w:rPr>
          <w:t>https://doi.org/10.1007/s41027-022-00380-y</w:t>
        </w:r>
      </w:hyperlink>
      <w:r w:rsidR="00DA2365"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2" w:name="Beylis2020"/>
      <w:proofErr w:type="spellStart"/>
      <w:r w:rsidRPr="00502531">
        <w:rPr>
          <w:rFonts w:ascii="Garamond" w:hAnsi="Garamond" w:cstheme="majorBidi"/>
          <w:sz w:val="24"/>
          <w:szCs w:val="24"/>
        </w:rPr>
        <w:t>Beylis</w:t>
      </w:r>
      <w:bookmarkEnd w:id="12"/>
      <w:proofErr w:type="spellEnd"/>
      <w:r w:rsidRPr="00502531">
        <w:rPr>
          <w:rFonts w:ascii="Garamond" w:hAnsi="Garamond" w:cstheme="majorBidi"/>
          <w:sz w:val="24"/>
          <w:szCs w:val="24"/>
        </w:rPr>
        <w:t xml:space="preserve">, G. (2020). Going </w:t>
      </w:r>
      <w:proofErr w:type="gramStart"/>
      <w:r w:rsidRPr="00502531">
        <w:rPr>
          <w:rFonts w:ascii="Garamond" w:hAnsi="Garamond" w:cstheme="majorBidi"/>
          <w:sz w:val="24"/>
          <w:szCs w:val="24"/>
        </w:rPr>
        <w:t>Viral :</w:t>
      </w:r>
      <w:proofErr w:type="gramEnd"/>
      <w:r w:rsidRPr="00502531">
        <w:rPr>
          <w:rFonts w:ascii="Garamond" w:hAnsi="Garamond" w:cstheme="majorBidi"/>
          <w:sz w:val="24"/>
          <w:szCs w:val="24"/>
        </w:rPr>
        <w:t xml:space="preserve"> COVID-19 and the Accelerated Transformation of Jobs in Latin America and the Caribbean. In Washington, DC: World Bank eBooks. Washington, DC: World Bank. </w:t>
      </w:r>
      <w:hyperlink r:id="rId24" w:history="1">
        <w:r w:rsidRPr="00502531">
          <w:rPr>
            <w:rStyle w:val="Hyperlink"/>
            <w:rFonts w:ascii="Garamond" w:hAnsi="Garamond" w:cstheme="majorBidi"/>
            <w:sz w:val="24"/>
            <w:szCs w:val="24"/>
            <w:u w:val="none"/>
          </w:rPr>
          <w:t>https://doi.org/10.1596/978-1-4648-1448-8</w:t>
        </w:r>
      </w:hyperlink>
      <w:r w:rsidR="00DA2365"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3" w:name="Bick2021"/>
      <w:proofErr w:type="gramStart"/>
      <w:r w:rsidRPr="00502531">
        <w:rPr>
          <w:rFonts w:ascii="Garamond" w:hAnsi="Garamond" w:cstheme="majorBidi"/>
          <w:sz w:val="24"/>
          <w:szCs w:val="24"/>
        </w:rPr>
        <w:t>Bick</w:t>
      </w:r>
      <w:bookmarkEnd w:id="13"/>
      <w:r w:rsidRPr="00502531">
        <w:rPr>
          <w:rFonts w:ascii="Garamond" w:hAnsi="Garamond" w:cstheme="majorBidi"/>
          <w:sz w:val="24"/>
          <w:szCs w:val="24"/>
        </w:rPr>
        <w:t>, A., Fuchs-</w:t>
      </w:r>
      <w:proofErr w:type="spellStart"/>
      <w:r w:rsidRPr="00502531">
        <w:rPr>
          <w:rFonts w:ascii="Garamond" w:hAnsi="Garamond" w:cstheme="majorBidi"/>
          <w:sz w:val="24"/>
          <w:szCs w:val="24"/>
        </w:rPr>
        <w:t>Schündeln</w:t>
      </w:r>
      <w:proofErr w:type="spellEnd"/>
      <w:r w:rsidRPr="00502531">
        <w:rPr>
          <w:rFonts w:ascii="Garamond" w:hAnsi="Garamond" w:cstheme="majorBidi"/>
          <w:sz w:val="24"/>
          <w:szCs w:val="24"/>
        </w:rPr>
        <w:t xml:space="preserve">, N., </w:t>
      </w:r>
      <w:proofErr w:type="spellStart"/>
      <w:r w:rsidRPr="00502531">
        <w:rPr>
          <w:rFonts w:ascii="Garamond" w:hAnsi="Garamond" w:cstheme="majorBidi"/>
          <w:sz w:val="24"/>
          <w:szCs w:val="24"/>
        </w:rPr>
        <w:t>Lagakos</w:t>
      </w:r>
      <w:proofErr w:type="spellEnd"/>
      <w:r w:rsidRPr="00502531">
        <w:rPr>
          <w:rFonts w:ascii="Garamond" w:hAnsi="Garamond" w:cstheme="majorBidi"/>
          <w:sz w:val="24"/>
          <w:szCs w:val="24"/>
        </w:rPr>
        <w:t xml:space="preserve">, D., &amp; Hitoshi </w:t>
      </w:r>
      <w:proofErr w:type="spellStart"/>
      <w:r w:rsidRPr="00502531">
        <w:rPr>
          <w:rFonts w:ascii="Garamond" w:hAnsi="Garamond" w:cstheme="majorBidi"/>
          <w:sz w:val="24"/>
          <w:szCs w:val="24"/>
        </w:rPr>
        <w:t>Tsujiyama</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(2021). Structural Change in Labor Supply and Cross-Country Differences in Hours Worked. </w:t>
      </w:r>
      <w:proofErr w:type="gramStart"/>
      <w:r w:rsidRPr="00502531">
        <w:rPr>
          <w:rFonts w:ascii="Garamond" w:hAnsi="Garamond" w:cstheme="majorBidi"/>
          <w:sz w:val="24"/>
          <w:szCs w:val="24"/>
        </w:rPr>
        <w:t>NBER.</w:t>
      </w:r>
      <w:proofErr w:type="gramEnd"/>
      <w:r w:rsidRPr="00502531">
        <w:rPr>
          <w:rFonts w:ascii="Garamond" w:hAnsi="Garamond" w:cstheme="majorBidi"/>
          <w:sz w:val="24"/>
          <w:szCs w:val="24"/>
        </w:rPr>
        <w:t xml:space="preserve"> </w:t>
      </w:r>
      <w:hyperlink r:id="rId25" w:history="1">
        <w:r w:rsidRPr="00502531">
          <w:rPr>
            <w:rStyle w:val="Hyperlink"/>
            <w:rFonts w:ascii="Garamond" w:hAnsi="Garamond" w:cstheme="majorBidi"/>
            <w:sz w:val="24"/>
            <w:szCs w:val="24"/>
            <w:u w:val="none"/>
          </w:rPr>
          <w:t>https://doi.org/10.3386/w29099</w:t>
        </w:r>
      </w:hyperlink>
      <w:r w:rsidR="00DA2365"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4" w:name="Bonnet2018"/>
      <w:r w:rsidRPr="00502531">
        <w:rPr>
          <w:rFonts w:ascii="Garamond" w:hAnsi="Garamond" w:cstheme="majorBidi"/>
          <w:sz w:val="24"/>
          <w:szCs w:val="24"/>
        </w:rPr>
        <w:lastRenderedPageBreak/>
        <w:t>Bonnet</w:t>
      </w:r>
      <w:bookmarkEnd w:id="14"/>
      <w:r w:rsidRPr="00502531">
        <w:rPr>
          <w:rFonts w:ascii="Garamond" w:hAnsi="Garamond" w:cstheme="majorBidi"/>
          <w:sz w:val="24"/>
          <w:szCs w:val="24"/>
        </w:rPr>
        <w:t xml:space="preserve">, F. (2018). Women and men in the informal economy: a statistical picture. </w:t>
      </w:r>
      <w:proofErr w:type="gramStart"/>
      <w:r w:rsidRPr="00502531">
        <w:rPr>
          <w:rFonts w:ascii="Garamond" w:hAnsi="Garamond" w:cstheme="majorBidi"/>
          <w:sz w:val="24"/>
          <w:szCs w:val="24"/>
        </w:rPr>
        <w:t>Semantic Scholar.</w:t>
      </w:r>
      <w:proofErr w:type="gramEnd"/>
      <w:r w:rsidRPr="00502531">
        <w:rPr>
          <w:rFonts w:ascii="Garamond" w:hAnsi="Garamond" w:cstheme="majorBidi"/>
          <w:sz w:val="24"/>
          <w:szCs w:val="24"/>
        </w:rPr>
        <w:t xml:space="preserve"> </w:t>
      </w:r>
      <w:hyperlink r:id="rId26" w:history="1">
        <w:r w:rsidRPr="00502531">
          <w:rPr>
            <w:rStyle w:val="Hyperlink"/>
            <w:rFonts w:ascii="Garamond" w:hAnsi="Garamond" w:cstheme="majorBidi"/>
            <w:sz w:val="24"/>
            <w:szCs w:val="24"/>
            <w:u w:val="none"/>
          </w:rPr>
          <w:t>https://www.semanticscholar.org/paper/Women-and-men-in-the-informal-economy%3A-a-picture-Bonnet/df3e85f4faab342a9d35bfd96c2fe9f8c2a957d4</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5" w:name="Boone2021"/>
      <w:proofErr w:type="gramStart"/>
      <w:r w:rsidRPr="00502531">
        <w:rPr>
          <w:rFonts w:ascii="Garamond" w:hAnsi="Garamond" w:cstheme="majorBidi"/>
          <w:sz w:val="24"/>
          <w:szCs w:val="24"/>
        </w:rPr>
        <w:t>Boone</w:t>
      </w:r>
      <w:bookmarkEnd w:id="15"/>
      <w:r w:rsidRPr="00502531">
        <w:rPr>
          <w:rFonts w:ascii="Garamond" w:hAnsi="Garamond" w:cstheme="majorBidi"/>
          <w:sz w:val="24"/>
          <w:szCs w:val="24"/>
        </w:rPr>
        <w:t xml:space="preserve">, C. D. A., &amp; </w:t>
      </w:r>
      <w:proofErr w:type="spellStart"/>
      <w:r w:rsidRPr="00502531">
        <w:rPr>
          <w:rFonts w:ascii="Garamond" w:hAnsi="Garamond" w:cstheme="majorBidi"/>
          <w:sz w:val="24"/>
          <w:szCs w:val="24"/>
        </w:rPr>
        <w:t>Wilse</w:t>
      </w:r>
      <w:proofErr w:type="spellEnd"/>
      <w:r w:rsidRPr="00502531">
        <w:rPr>
          <w:rFonts w:ascii="Garamond" w:hAnsi="Garamond" w:cstheme="majorBidi"/>
          <w:sz w:val="24"/>
          <w:szCs w:val="24"/>
        </w:rPr>
        <w:t>-Samson, L. (2021).</w:t>
      </w:r>
      <w:proofErr w:type="gramEnd"/>
      <w:r w:rsidRPr="00502531">
        <w:rPr>
          <w:rFonts w:ascii="Garamond" w:hAnsi="Garamond" w:cstheme="majorBidi"/>
          <w:sz w:val="24"/>
          <w:szCs w:val="24"/>
        </w:rPr>
        <w:t xml:space="preserve"> Structural Change and Internal Labor Migration: Evidence from the Great Depression. The Review of Economics and Statistics, 105(4), 1–54. </w:t>
      </w:r>
      <w:hyperlink r:id="rId27" w:history="1">
        <w:r w:rsidRPr="00502531">
          <w:rPr>
            <w:rStyle w:val="Hyperlink"/>
            <w:rFonts w:ascii="Garamond" w:hAnsi="Garamond" w:cstheme="majorBidi"/>
            <w:sz w:val="24"/>
            <w:szCs w:val="24"/>
            <w:u w:val="none"/>
          </w:rPr>
          <w:t>https://doi.org/10.1162/rest_a_01116</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6" w:name="CEICdata2024"/>
      <w:proofErr w:type="gramStart"/>
      <w:r w:rsidRPr="00502531">
        <w:rPr>
          <w:rFonts w:ascii="Garamond" w:hAnsi="Garamond" w:cstheme="majorBidi"/>
          <w:sz w:val="24"/>
          <w:szCs w:val="24"/>
        </w:rPr>
        <w:t>CEICdata</w:t>
      </w:r>
      <w:bookmarkEnd w:id="16"/>
      <w:r w:rsidRPr="00502531">
        <w:rPr>
          <w:rFonts w:ascii="Garamond" w:hAnsi="Garamond" w:cstheme="majorBidi"/>
          <w:sz w:val="24"/>
          <w:szCs w:val="24"/>
        </w:rPr>
        <w:t>.com. (2024).</w:t>
      </w:r>
      <w:proofErr w:type="gramEnd"/>
      <w:r w:rsidRPr="00502531">
        <w:rPr>
          <w:rFonts w:ascii="Garamond" w:hAnsi="Garamond" w:cstheme="majorBidi"/>
          <w:sz w:val="24"/>
          <w:szCs w:val="24"/>
        </w:rPr>
        <w:t xml:space="preserve"> Afghanistan AF: Unemployment: Modeled ILO Estimate: % of Total </w:t>
      </w:r>
      <w:proofErr w:type="spellStart"/>
      <w:r w:rsidRPr="00502531">
        <w:rPr>
          <w:rFonts w:ascii="Garamond" w:hAnsi="Garamond" w:cstheme="majorBidi"/>
          <w:sz w:val="24"/>
          <w:szCs w:val="24"/>
        </w:rPr>
        <w:t>Labour</w:t>
      </w:r>
      <w:proofErr w:type="spellEnd"/>
      <w:r w:rsidRPr="00502531">
        <w:rPr>
          <w:rFonts w:ascii="Garamond" w:hAnsi="Garamond" w:cstheme="majorBidi"/>
          <w:sz w:val="24"/>
          <w:szCs w:val="24"/>
        </w:rPr>
        <w:t xml:space="preserve"> Force. </w:t>
      </w:r>
      <w:proofErr w:type="gramStart"/>
      <w:r w:rsidRPr="00502531">
        <w:rPr>
          <w:rFonts w:ascii="Garamond" w:hAnsi="Garamond" w:cstheme="majorBidi"/>
          <w:sz w:val="24"/>
          <w:szCs w:val="24"/>
        </w:rPr>
        <w:t>Ceicdata.com; CEICdata.com.</w:t>
      </w:r>
      <w:proofErr w:type="gramEnd"/>
      <w:r w:rsidRPr="00502531">
        <w:rPr>
          <w:rFonts w:ascii="Garamond" w:hAnsi="Garamond" w:cstheme="majorBidi"/>
          <w:sz w:val="24"/>
          <w:szCs w:val="24"/>
        </w:rPr>
        <w:t xml:space="preserve"> </w:t>
      </w:r>
      <w:hyperlink r:id="rId28" w:history="1">
        <w:r w:rsidRPr="00502531">
          <w:rPr>
            <w:rStyle w:val="Hyperlink"/>
            <w:rFonts w:ascii="Garamond" w:hAnsi="Garamond" w:cstheme="majorBidi"/>
            <w:sz w:val="24"/>
            <w:szCs w:val="24"/>
            <w:u w:val="none"/>
          </w:rPr>
          <w:t>https://www.ceicdata.com/en/afghanistan/employment-and-unemployment/af-unemployment-modeled-ilo-estimate--of-total-labour-force</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17" w:name="Cevik2019"/>
      <w:proofErr w:type="spellStart"/>
      <w:proofErr w:type="gramStart"/>
      <w:r w:rsidRPr="00502531">
        <w:rPr>
          <w:rFonts w:ascii="Garamond" w:hAnsi="Garamond" w:cstheme="majorBidi"/>
          <w:sz w:val="24"/>
          <w:szCs w:val="24"/>
        </w:rPr>
        <w:t>Cevik</w:t>
      </w:r>
      <w:bookmarkEnd w:id="17"/>
      <w:proofErr w:type="spellEnd"/>
      <w:r w:rsidRPr="00502531">
        <w:rPr>
          <w:rFonts w:ascii="Garamond" w:hAnsi="Garamond" w:cstheme="majorBidi"/>
          <w:sz w:val="24"/>
          <w:szCs w:val="24"/>
        </w:rPr>
        <w:t xml:space="preserve">, S., Gottschalk, J., Hutton, E., Jaramillo, L., </w:t>
      </w:r>
      <w:proofErr w:type="spellStart"/>
      <w:r w:rsidRPr="00502531">
        <w:rPr>
          <w:rFonts w:ascii="Garamond" w:hAnsi="Garamond" w:cstheme="majorBidi"/>
          <w:sz w:val="24"/>
          <w:szCs w:val="24"/>
        </w:rPr>
        <w:t>Karnane</w:t>
      </w:r>
      <w:proofErr w:type="spellEnd"/>
      <w:r w:rsidRPr="00502531">
        <w:rPr>
          <w:rFonts w:ascii="Garamond" w:hAnsi="Garamond" w:cstheme="majorBidi"/>
          <w:sz w:val="24"/>
          <w:szCs w:val="24"/>
        </w:rPr>
        <w:t>, P., &amp; Sow, M. (2019).</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Structural transformation and tax efficiency.</w:t>
      </w:r>
      <w:proofErr w:type="gramEnd"/>
      <w:r w:rsidRPr="00502531">
        <w:rPr>
          <w:rFonts w:ascii="Garamond" w:hAnsi="Garamond" w:cstheme="majorBidi"/>
          <w:sz w:val="24"/>
          <w:szCs w:val="24"/>
        </w:rPr>
        <w:t xml:space="preserve"> International Finance, 22(3), 341–379. </w:t>
      </w:r>
      <w:hyperlink r:id="rId29" w:history="1">
        <w:r w:rsidRPr="00502531">
          <w:rPr>
            <w:rStyle w:val="Hyperlink"/>
            <w:rFonts w:ascii="Garamond" w:hAnsi="Garamond" w:cstheme="majorBidi"/>
            <w:sz w:val="24"/>
            <w:szCs w:val="24"/>
            <w:u w:val="none"/>
          </w:rPr>
          <w:t>https://doi.org/10.1111/infi.12346</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8" w:name="Çinar2019"/>
      <w:proofErr w:type="spellStart"/>
      <w:proofErr w:type="gramStart"/>
      <w:r w:rsidRPr="00502531">
        <w:rPr>
          <w:rFonts w:ascii="Garamond" w:hAnsi="Garamond" w:cstheme="majorBidi"/>
          <w:sz w:val="24"/>
          <w:szCs w:val="24"/>
        </w:rPr>
        <w:t>Çinar</w:t>
      </w:r>
      <w:bookmarkEnd w:id="18"/>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Baymul</w:t>
      </w:r>
      <w:proofErr w:type="spell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Sen</w:t>
      </w:r>
      <w:proofErr w:type="spellEnd"/>
      <w:r w:rsidRPr="00502531">
        <w:rPr>
          <w:rFonts w:ascii="Garamond" w:hAnsi="Garamond" w:cstheme="majorBidi"/>
          <w:sz w:val="24"/>
          <w:szCs w:val="24"/>
        </w:rPr>
        <w:t>, K. (2019).</w:t>
      </w:r>
      <w:proofErr w:type="gramEnd"/>
      <w:r w:rsidRPr="00502531">
        <w:rPr>
          <w:rFonts w:ascii="Garamond" w:hAnsi="Garamond" w:cstheme="majorBidi"/>
          <w:sz w:val="24"/>
          <w:szCs w:val="24"/>
        </w:rPr>
        <w:t xml:space="preserve"> Kuznets Revisited: What Do We Know about the Relationship between Structural Transformation and Inequality? </w:t>
      </w:r>
      <w:proofErr w:type="gramStart"/>
      <w:r w:rsidRPr="00502531">
        <w:rPr>
          <w:rFonts w:ascii="Garamond" w:hAnsi="Garamond" w:cstheme="majorBidi"/>
          <w:sz w:val="24"/>
          <w:szCs w:val="24"/>
        </w:rPr>
        <w:t>Asian Development Review.</w:t>
      </w:r>
      <w:proofErr w:type="gramEnd"/>
      <w:r w:rsidRPr="00502531">
        <w:rPr>
          <w:rFonts w:ascii="Garamond" w:hAnsi="Garamond" w:cstheme="majorBidi"/>
          <w:sz w:val="24"/>
          <w:szCs w:val="24"/>
        </w:rPr>
        <w:t xml:space="preserve"> </w:t>
      </w:r>
      <w:hyperlink r:id="rId30" w:history="1">
        <w:r w:rsidRPr="00502531">
          <w:rPr>
            <w:rStyle w:val="Hyperlink"/>
            <w:rFonts w:ascii="Garamond" w:hAnsi="Garamond" w:cstheme="majorBidi"/>
            <w:sz w:val="24"/>
            <w:szCs w:val="24"/>
            <w:u w:val="none"/>
          </w:rPr>
          <w:t>https://www.semanticscholar.org/paper/Kuznets-Revisited%3A-What-Do-We-Know-about-the-and-Baymul-Sen/0fb6a885183f9f27ccadb378a021b52fb1b79dd3</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19" w:name="ContemporaryEconomics2024"/>
      <w:proofErr w:type="gramStart"/>
      <w:r w:rsidRPr="00502531">
        <w:rPr>
          <w:rFonts w:ascii="Garamond" w:hAnsi="Garamond" w:cstheme="majorBidi"/>
          <w:sz w:val="24"/>
          <w:szCs w:val="24"/>
        </w:rPr>
        <w:t>Contemporary Economics</w:t>
      </w:r>
      <w:bookmarkEnd w:id="19"/>
      <w:r w:rsidRPr="00502531">
        <w:rPr>
          <w:rFonts w:ascii="Garamond" w:hAnsi="Garamond" w:cstheme="majorBidi"/>
          <w:sz w:val="24"/>
          <w:szCs w:val="24"/>
        </w:rPr>
        <w:t>.</w:t>
      </w:r>
      <w:proofErr w:type="gramEnd"/>
      <w:r w:rsidRPr="00502531">
        <w:rPr>
          <w:rFonts w:ascii="Garamond" w:hAnsi="Garamond" w:cstheme="majorBidi"/>
          <w:sz w:val="24"/>
          <w:szCs w:val="24"/>
        </w:rPr>
        <w:t xml:space="preserve"> (2024, September 21). </w:t>
      </w:r>
      <w:proofErr w:type="gramStart"/>
      <w:r w:rsidRPr="00502531">
        <w:rPr>
          <w:rFonts w:ascii="Garamond" w:hAnsi="Garamond" w:cstheme="majorBidi"/>
          <w:sz w:val="24"/>
          <w:szCs w:val="24"/>
        </w:rPr>
        <w:t>The impact of infrastructure development on Iran-Afghanistan relations.</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Eghtesademoaser.ir; Contemporary Economics.</w:t>
      </w:r>
      <w:proofErr w:type="gramEnd"/>
      <w:r w:rsidRPr="00502531">
        <w:rPr>
          <w:rFonts w:ascii="Garamond" w:hAnsi="Garamond" w:cstheme="majorBidi"/>
          <w:sz w:val="24"/>
          <w:szCs w:val="24"/>
        </w:rPr>
        <w:t xml:space="preserve"> </w:t>
      </w:r>
      <w:hyperlink r:id="rId31" w:history="1">
        <w:r w:rsidRPr="00502531">
          <w:rPr>
            <w:rStyle w:val="Hyperlink"/>
            <w:rFonts w:ascii="Garamond" w:hAnsi="Garamond" w:cstheme="majorBidi"/>
            <w:sz w:val="24"/>
            <w:szCs w:val="24"/>
            <w:u w:val="none"/>
          </w:rPr>
          <w:t>https://eghtesademoaser.ir/fa/amp/news/2970</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0" w:name="Deudibe2020"/>
      <w:proofErr w:type="spellStart"/>
      <w:proofErr w:type="gramStart"/>
      <w:r w:rsidRPr="00502531">
        <w:rPr>
          <w:rFonts w:ascii="Garamond" w:hAnsi="Garamond" w:cstheme="majorBidi"/>
          <w:sz w:val="24"/>
          <w:szCs w:val="24"/>
        </w:rPr>
        <w:t>Deudibe</w:t>
      </w:r>
      <w:bookmarkEnd w:id="20"/>
      <w:proofErr w:type="spellEnd"/>
      <w:r w:rsidRPr="00502531">
        <w:rPr>
          <w:rFonts w:ascii="Garamond" w:hAnsi="Garamond" w:cstheme="majorBidi"/>
          <w:sz w:val="24"/>
          <w:szCs w:val="24"/>
        </w:rPr>
        <w:t xml:space="preserve">, G., </w:t>
      </w:r>
      <w:proofErr w:type="spellStart"/>
      <w:r w:rsidRPr="00502531">
        <w:rPr>
          <w:rFonts w:ascii="Garamond" w:hAnsi="Garamond" w:cstheme="majorBidi"/>
          <w:sz w:val="24"/>
          <w:szCs w:val="24"/>
        </w:rPr>
        <w:t>Merfeld</w:t>
      </w:r>
      <w:proofErr w:type="spellEnd"/>
      <w:r w:rsidRPr="00502531">
        <w:rPr>
          <w:rFonts w:ascii="Garamond" w:hAnsi="Garamond" w:cstheme="majorBidi"/>
          <w:sz w:val="24"/>
          <w:szCs w:val="24"/>
        </w:rPr>
        <w:t xml:space="preserve">, J., </w:t>
      </w:r>
      <w:proofErr w:type="spellStart"/>
      <w:r w:rsidRPr="00502531">
        <w:rPr>
          <w:rFonts w:ascii="Garamond" w:hAnsi="Garamond" w:cstheme="majorBidi"/>
          <w:sz w:val="24"/>
          <w:szCs w:val="24"/>
        </w:rPr>
        <w:t>Ndoutamou</w:t>
      </w:r>
      <w:proofErr w:type="spellEnd"/>
      <w:r w:rsidRPr="00502531">
        <w:rPr>
          <w:rFonts w:ascii="Garamond" w:hAnsi="Garamond" w:cstheme="majorBidi"/>
          <w:sz w:val="24"/>
          <w:szCs w:val="24"/>
        </w:rPr>
        <w:t>, J., &amp; Newhouse, D. (2020).</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Structural Transformation in Sub-Saharan Africa.</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World Bank, Washington, DC.</w:t>
      </w:r>
      <w:proofErr w:type="gramEnd"/>
      <w:r w:rsidRPr="00502531">
        <w:rPr>
          <w:rFonts w:ascii="Garamond" w:hAnsi="Garamond" w:cstheme="majorBidi"/>
          <w:sz w:val="24"/>
          <w:szCs w:val="24"/>
        </w:rPr>
        <w:t xml:space="preserve"> </w:t>
      </w:r>
      <w:hyperlink r:id="rId32" w:history="1">
        <w:r w:rsidRPr="00502531">
          <w:rPr>
            <w:rStyle w:val="Hyperlink"/>
            <w:rFonts w:ascii="Garamond" w:hAnsi="Garamond" w:cstheme="majorBidi"/>
            <w:sz w:val="24"/>
            <w:szCs w:val="24"/>
            <w:u w:val="none"/>
          </w:rPr>
          <w:t>https://doi.org/10.1596/33327</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1" w:name="Diao2019"/>
      <w:proofErr w:type="spellStart"/>
      <w:proofErr w:type="gramStart"/>
      <w:r w:rsidRPr="00502531">
        <w:rPr>
          <w:rFonts w:ascii="Garamond" w:hAnsi="Garamond" w:cstheme="majorBidi"/>
          <w:sz w:val="24"/>
          <w:szCs w:val="24"/>
        </w:rPr>
        <w:t>Diao</w:t>
      </w:r>
      <w:bookmarkEnd w:id="21"/>
      <w:proofErr w:type="spellEnd"/>
      <w:r w:rsidRPr="00502531">
        <w:rPr>
          <w:rFonts w:ascii="Garamond" w:hAnsi="Garamond" w:cstheme="majorBidi"/>
          <w:sz w:val="24"/>
          <w:szCs w:val="24"/>
        </w:rPr>
        <w:t xml:space="preserve">, X., McMillan, M., &amp; </w:t>
      </w:r>
      <w:proofErr w:type="spellStart"/>
      <w:r w:rsidRPr="00502531">
        <w:rPr>
          <w:rFonts w:ascii="Garamond" w:hAnsi="Garamond" w:cstheme="majorBidi"/>
          <w:sz w:val="24"/>
          <w:szCs w:val="24"/>
        </w:rPr>
        <w:t>Rodrik</w:t>
      </w:r>
      <w:proofErr w:type="spellEnd"/>
      <w:r w:rsidRPr="00502531">
        <w:rPr>
          <w:rFonts w:ascii="Garamond" w:hAnsi="Garamond" w:cstheme="majorBidi"/>
          <w:sz w:val="24"/>
          <w:szCs w:val="24"/>
        </w:rPr>
        <w:t>, D. (2019).</w:t>
      </w:r>
      <w:proofErr w:type="gramEnd"/>
      <w:r w:rsidRPr="00502531">
        <w:rPr>
          <w:rFonts w:ascii="Garamond" w:hAnsi="Garamond" w:cstheme="majorBidi"/>
          <w:sz w:val="24"/>
          <w:szCs w:val="24"/>
        </w:rPr>
        <w:t xml:space="preserve"> The Recent Growth Boom in Developing Economies: A Structural-Change Perspective. The Palgrave Handbook of Development Economics, 281–334. </w:t>
      </w:r>
      <w:hyperlink r:id="rId33" w:history="1">
        <w:r w:rsidRPr="00502531">
          <w:rPr>
            <w:rStyle w:val="Hyperlink"/>
            <w:rFonts w:ascii="Garamond" w:hAnsi="Garamond" w:cstheme="majorBidi"/>
            <w:sz w:val="24"/>
            <w:szCs w:val="24"/>
            <w:u w:val="none"/>
          </w:rPr>
          <w:t>https://doi.org/10.1007/978-3-030-14000-7_9</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2" w:name="Dinkelman2024"/>
      <w:proofErr w:type="spellStart"/>
      <w:proofErr w:type="gramStart"/>
      <w:r w:rsidRPr="00502531">
        <w:rPr>
          <w:rFonts w:ascii="Garamond" w:hAnsi="Garamond" w:cstheme="majorBidi"/>
          <w:sz w:val="24"/>
          <w:szCs w:val="24"/>
        </w:rPr>
        <w:t>Dinkelman</w:t>
      </w:r>
      <w:bookmarkEnd w:id="22"/>
      <w:proofErr w:type="spellEnd"/>
      <w:r w:rsidRPr="00502531">
        <w:rPr>
          <w:rFonts w:ascii="Garamond" w:hAnsi="Garamond" w:cstheme="majorBidi"/>
          <w:sz w:val="24"/>
          <w:szCs w:val="24"/>
        </w:rPr>
        <w:t xml:space="preserve">, T., </w:t>
      </w:r>
      <w:proofErr w:type="spellStart"/>
      <w:r w:rsidRPr="00502531">
        <w:rPr>
          <w:rFonts w:ascii="Garamond" w:hAnsi="Garamond" w:cstheme="majorBidi"/>
          <w:sz w:val="24"/>
          <w:szCs w:val="24"/>
        </w:rPr>
        <w:t>Kumchulesi</w:t>
      </w:r>
      <w:proofErr w:type="spellEnd"/>
      <w:r w:rsidRPr="00502531">
        <w:rPr>
          <w:rFonts w:ascii="Garamond" w:hAnsi="Garamond" w:cstheme="majorBidi"/>
          <w:sz w:val="24"/>
          <w:szCs w:val="24"/>
        </w:rPr>
        <w:t xml:space="preserve">, G., &amp; </w:t>
      </w:r>
      <w:proofErr w:type="spellStart"/>
      <w:r w:rsidRPr="00502531">
        <w:rPr>
          <w:rFonts w:ascii="Garamond" w:hAnsi="Garamond" w:cstheme="majorBidi"/>
          <w:sz w:val="24"/>
          <w:szCs w:val="24"/>
        </w:rPr>
        <w:t>Mariotti</w:t>
      </w:r>
      <w:proofErr w:type="spellEnd"/>
      <w:r w:rsidRPr="00502531">
        <w:rPr>
          <w:rFonts w:ascii="Garamond" w:hAnsi="Garamond" w:cstheme="majorBidi"/>
          <w:sz w:val="24"/>
          <w:szCs w:val="24"/>
        </w:rPr>
        <w:t>, M. (2024).</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Labor Migration, Capital Accumulation, and the Structure of Rural Labor Markets.</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SSRN Electronic Journal.</w:t>
      </w:r>
      <w:proofErr w:type="gramEnd"/>
      <w:r w:rsidRPr="00502531">
        <w:rPr>
          <w:rFonts w:ascii="Garamond" w:hAnsi="Garamond" w:cstheme="majorBidi"/>
          <w:sz w:val="24"/>
          <w:szCs w:val="24"/>
        </w:rPr>
        <w:t xml:space="preserve"> </w:t>
      </w:r>
      <w:hyperlink r:id="rId34" w:history="1">
        <w:r w:rsidRPr="00502531">
          <w:rPr>
            <w:rStyle w:val="Hyperlink"/>
            <w:rFonts w:ascii="Garamond" w:hAnsi="Garamond" w:cstheme="majorBidi"/>
            <w:sz w:val="24"/>
            <w:szCs w:val="24"/>
            <w:u w:val="none"/>
          </w:rPr>
          <w:t>https://doi.org/10.2139/ssrn.4731053</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3" w:name="Donovan2023"/>
      <w:proofErr w:type="gramStart"/>
      <w:r w:rsidRPr="00502531">
        <w:rPr>
          <w:rFonts w:ascii="Garamond" w:hAnsi="Garamond" w:cstheme="majorBidi"/>
          <w:sz w:val="24"/>
          <w:szCs w:val="24"/>
        </w:rPr>
        <w:t>Donovan</w:t>
      </w:r>
      <w:bookmarkEnd w:id="23"/>
      <w:r w:rsidRPr="00502531">
        <w:rPr>
          <w:rFonts w:ascii="Garamond" w:hAnsi="Garamond" w:cstheme="majorBidi"/>
          <w:sz w:val="24"/>
          <w:szCs w:val="24"/>
        </w:rPr>
        <w:t xml:space="preserve">, K., &amp; </w:t>
      </w:r>
      <w:proofErr w:type="spellStart"/>
      <w:r w:rsidRPr="00502531">
        <w:rPr>
          <w:rFonts w:ascii="Garamond" w:hAnsi="Garamond" w:cstheme="majorBidi"/>
          <w:sz w:val="24"/>
          <w:szCs w:val="24"/>
        </w:rPr>
        <w:t>Schoellman</w:t>
      </w:r>
      <w:proofErr w:type="spellEnd"/>
      <w:r w:rsidRPr="00502531">
        <w:rPr>
          <w:rFonts w:ascii="Garamond" w:hAnsi="Garamond" w:cstheme="majorBidi"/>
          <w:sz w:val="24"/>
          <w:szCs w:val="24"/>
        </w:rPr>
        <w:t>, T. (2023).</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The role of labor market frictions in structural transformation*.</w:t>
      </w:r>
      <w:proofErr w:type="gramEnd"/>
      <w:r w:rsidRPr="00502531">
        <w:rPr>
          <w:rFonts w:ascii="Garamond" w:hAnsi="Garamond" w:cstheme="majorBidi"/>
          <w:sz w:val="24"/>
          <w:szCs w:val="24"/>
        </w:rPr>
        <w:t xml:space="preserve"> Oxford Development Studies, 51(4), 1–13. </w:t>
      </w:r>
      <w:hyperlink r:id="rId35" w:history="1">
        <w:r w:rsidRPr="00502531">
          <w:rPr>
            <w:rFonts w:ascii="Garamond" w:hAnsi="Garamond" w:cstheme="majorBidi"/>
            <w:sz w:val="24"/>
            <w:szCs w:val="24"/>
          </w:rPr>
          <w:t>h</w:t>
        </w:r>
        <w:r w:rsidRPr="00502531">
          <w:rPr>
            <w:rStyle w:val="Hyperlink"/>
            <w:rFonts w:ascii="Garamond" w:hAnsi="Garamond" w:cstheme="majorBidi"/>
            <w:sz w:val="24"/>
            <w:szCs w:val="24"/>
            <w:u w:val="none"/>
          </w:rPr>
          <w:t>ttps://doi.org/10.1080/13600818.2023.2276702</w:t>
        </w:r>
      </w:hyperlink>
      <w:r w:rsidR="00F77762" w:rsidRPr="00502531">
        <w:rPr>
          <w:rFonts w:ascii="Garamond" w:hAnsi="Garamond" w:cstheme="majorBidi"/>
          <w:sz w:val="24"/>
          <w:szCs w:val="24"/>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4" w:name="Duernecker2021"/>
      <w:proofErr w:type="spellStart"/>
      <w:proofErr w:type="gramStart"/>
      <w:r w:rsidRPr="00502531">
        <w:rPr>
          <w:rFonts w:ascii="Garamond" w:hAnsi="Garamond" w:cstheme="majorBidi"/>
          <w:sz w:val="24"/>
          <w:szCs w:val="24"/>
        </w:rPr>
        <w:t>Duernecker</w:t>
      </w:r>
      <w:bookmarkEnd w:id="24"/>
      <w:proofErr w:type="spellEnd"/>
      <w:r w:rsidRPr="00502531">
        <w:rPr>
          <w:rFonts w:ascii="Garamond" w:hAnsi="Garamond" w:cstheme="majorBidi"/>
          <w:sz w:val="24"/>
          <w:szCs w:val="24"/>
        </w:rPr>
        <w:t xml:space="preserve">, G., &amp; </w:t>
      </w:r>
      <w:proofErr w:type="spellStart"/>
      <w:r w:rsidRPr="00502531">
        <w:rPr>
          <w:rFonts w:ascii="Garamond" w:hAnsi="Garamond" w:cstheme="majorBidi"/>
          <w:sz w:val="24"/>
          <w:szCs w:val="24"/>
        </w:rPr>
        <w:t>Herrendorf</w:t>
      </w:r>
      <w:proofErr w:type="spellEnd"/>
      <w:r w:rsidRPr="00502531">
        <w:rPr>
          <w:rFonts w:ascii="Garamond" w:hAnsi="Garamond" w:cstheme="majorBidi"/>
          <w:sz w:val="24"/>
          <w:szCs w:val="24"/>
        </w:rPr>
        <w:t>, B. (2021).</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Structural Transformation of Occupation Employment.</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SSRN Electronic Journal.</w:t>
      </w:r>
      <w:proofErr w:type="gramEnd"/>
      <w:r w:rsidRPr="00502531">
        <w:rPr>
          <w:rFonts w:ascii="Garamond" w:hAnsi="Garamond" w:cstheme="majorBidi"/>
          <w:sz w:val="24"/>
          <w:szCs w:val="24"/>
        </w:rPr>
        <w:t xml:space="preserve"> </w:t>
      </w:r>
      <w:hyperlink r:id="rId36" w:history="1">
        <w:r w:rsidRPr="00502531">
          <w:rPr>
            <w:rStyle w:val="Hyperlink"/>
            <w:rFonts w:ascii="Garamond" w:hAnsi="Garamond" w:cstheme="majorBidi"/>
            <w:sz w:val="24"/>
            <w:szCs w:val="24"/>
            <w:u w:val="none"/>
          </w:rPr>
          <w:t>https://doi.org/10.2139/ssrn.3932029</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5" w:name="Farahi2024"/>
      <w:proofErr w:type="spellStart"/>
      <w:r w:rsidRPr="00502531">
        <w:rPr>
          <w:rFonts w:ascii="Garamond" w:hAnsi="Garamond" w:cstheme="majorBidi"/>
          <w:sz w:val="24"/>
          <w:szCs w:val="24"/>
        </w:rPr>
        <w:t>Farahi</w:t>
      </w:r>
      <w:proofErr w:type="spellEnd"/>
      <w:r w:rsidRPr="00502531">
        <w:rPr>
          <w:rFonts w:ascii="Garamond" w:hAnsi="Garamond" w:cstheme="majorBidi"/>
          <w:sz w:val="24"/>
          <w:szCs w:val="24"/>
        </w:rPr>
        <w:t>,</w:t>
      </w:r>
      <w:bookmarkEnd w:id="25"/>
      <w:r w:rsidRPr="00502531">
        <w:rPr>
          <w:rFonts w:ascii="Garamond" w:hAnsi="Garamond" w:cstheme="majorBidi"/>
          <w:sz w:val="24"/>
          <w:szCs w:val="24"/>
        </w:rPr>
        <w:t xml:space="preserve"> A. (2024). Assessing Key Trends in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Afghan Economy Three Years into The Taliban Rule A Policy Paper. </w:t>
      </w:r>
      <w:hyperlink r:id="rId37" w:history="1">
        <w:r w:rsidRPr="00502531">
          <w:rPr>
            <w:rStyle w:val="Hyperlink"/>
            <w:rFonts w:ascii="Garamond" w:hAnsi="Garamond" w:cstheme="majorBidi"/>
            <w:sz w:val="24"/>
            <w:szCs w:val="24"/>
            <w:u w:val="none"/>
          </w:rPr>
          <w:t>https://spia.princeton.edu/sites/default/files/2024-11/Assessing%20Key%20Trends%20in%20The%20Afghan%20Economy%20Three%20Years%20into%20The%20Taliban%20Rule%20-%20by%20Aman.pdf</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6" w:name="Foster2016"/>
      <w:proofErr w:type="gramStart"/>
      <w:r w:rsidRPr="00502531">
        <w:rPr>
          <w:rFonts w:ascii="Garamond" w:hAnsi="Garamond" w:cstheme="majorBidi"/>
          <w:sz w:val="24"/>
          <w:szCs w:val="24"/>
        </w:rPr>
        <w:t>Foster</w:t>
      </w:r>
      <w:bookmarkEnd w:id="26"/>
      <w:r w:rsidRPr="00502531">
        <w:rPr>
          <w:rFonts w:ascii="Garamond" w:hAnsi="Garamond" w:cstheme="majorBidi"/>
          <w:sz w:val="24"/>
          <w:szCs w:val="24"/>
        </w:rPr>
        <w:t xml:space="preserve">-McGregor, N., &amp; B. </w:t>
      </w:r>
      <w:proofErr w:type="spellStart"/>
      <w:r w:rsidRPr="00502531">
        <w:rPr>
          <w:rFonts w:ascii="Garamond" w:hAnsi="Garamond" w:cstheme="majorBidi"/>
          <w:sz w:val="24"/>
          <w:szCs w:val="24"/>
        </w:rPr>
        <w:t>Verspagen</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(2016).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Role of Structural Change in the Economic Development of Asian Economies. </w:t>
      </w:r>
      <w:proofErr w:type="gramStart"/>
      <w:r w:rsidRPr="00502531">
        <w:rPr>
          <w:rFonts w:ascii="Garamond" w:hAnsi="Garamond" w:cstheme="majorBidi"/>
          <w:sz w:val="24"/>
          <w:szCs w:val="24"/>
        </w:rPr>
        <w:t>Asian Development Review.</w:t>
      </w:r>
      <w:proofErr w:type="gramEnd"/>
      <w:r w:rsidRPr="00502531">
        <w:rPr>
          <w:rFonts w:ascii="Garamond" w:hAnsi="Garamond" w:cstheme="majorBidi"/>
          <w:sz w:val="24"/>
          <w:szCs w:val="24"/>
        </w:rPr>
        <w:t xml:space="preserve"> </w:t>
      </w:r>
      <w:hyperlink r:id="rId38" w:history="1">
        <w:r w:rsidRPr="00502531">
          <w:rPr>
            <w:rStyle w:val="Hyperlink"/>
            <w:rFonts w:ascii="Garamond" w:hAnsi="Garamond" w:cstheme="majorBidi"/>
            <w:sz w:val="24"/>
            <w:szCs w:val="24"/>
            <w:u w:val="none"/>
          </w:rPr>
          <w:t>https://www.semanticscholar.org/paper/The-Role-of-Structural-Change-in-the-Economic-of-Foster-McGregor-Verspagen/735edad3c932b07e107de1d00bc479eeaec38f75</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7" w:name="Fox2018"/>
      <w:proofErr w:type="gramStart"/>
      <w:r w:rsidRPr="00502531">
        <w:rPr>
          <w:rFonts w:ascii="Garamond" w:hAnsi="Garamond" w:cstheme="majorBidi"/>
          <w:sz w:val="24"/>
          <w:szCs w:val="24"/>
        </w:rPr>
        <w:t>Fox</w:t>
      </w:r>
      <w:bookmarkEnd w:id="27"/>
      <w:r w:rsidRPr="00502531">
        <w:rPr>
          <w:rFonts w:ascii="Garamond" w:hAnsi="Garamond" w:cstheme="majorBidi"/>
          <w:sz w:val="24"/>
          <w:szCs w:val="24"/>
        </w:rPr>
        <w:t xml:space="preserve">, L., &amp; </w:t>
      </w:r>
      <w:proofErr w:type="spellStart"/>
      <w:r w:rsidRPr="00502531">
        <w:rPr>
          <w:rFonts w:ascii="Garamond" w:hAnsi="Garamond" w:cstheme="majorBidi"/>
          <w:sz w:val="24"/>
          <w:szCs w:val="24"/>
        </w:rPr>
        <w:t>Kaul</w:t>
      </w:r>
      <w:proofErr w:type="spellEnd"/>
      <w:r w:rsidRPr="00502531">
        <w:rPr>
          <w:rFonts w:ascii="Garamond" w:hAnsi="Garamond" w:cstheme="majorBidi"/>
          <w:sz w:val="24"/>
          <w:szCs w:val="24"/>
        </w:rPr>
        <w:t>, U. (2018).</w:t>
      </w:r>
      <w:proofErr w:type="gramEnd"/>
      <w:r w:rsidRPr="00502531">
        <w:rPr>
          <w:rFonts w:ascii="Garamond" w:hAnsi="Garamond" w:cstheme="majorBidi"/>
          <w:sz w:val="24"/>
          <w:szCs w:val="24"/>
        </w:rPr>
        <w:t xml:space="preserve"> The Evidence Is In: How Should Youth Employment Programs In Low-Income Countries Be Designed? </w:t>
      </w:r>
      <w:proofErr w:type="gramStart"/>
      <w:r w:rsidRPr="00502531">
        <w:rPr>
          <w:rFonts w:ascii="Garamond" w:hAnsi="Garamond" w:cstheme="majorBidi"/>
          <w:sz w:val="24"/>
          <w:szCs w:val="24"/>
        </w:rPr>
        <w:t>Policy Research Working Papers.</w:t>
      </w:r>
      <w:proofErr w:type="gramEnd"/>
      <w:r w:rsidRPr="00502531">
        <w:rPr>
          <w:rFonts w:ascii="Garamond" w:hAnsi="Garamond" w:cstheme="majorBidi"/>
          <w:sz w:val="24"/>
          <w:szCs w:val="24"/>
        </w:rPr>
        <w:t xml:space="preserve"> </w:t>
      </w:r>
      <w:hyperlink r:id="rId39" w:history="1">
        <w:r w:rsidRPr="00502531">
          <w:rPr>
            <w:rStyle w:val="Hyperlink"/>
            <w:rFonts w:ascii="Garamond" w:hAnsi="Garamond" w:cstheme="majorBidi"/>
            <w:sz w:val="24"/>
            <w:szCs w:val="24"/>
            <w:u w:val="none"/>
          </w:rPr>
          <w:t>https://doi.org/10.1596/1813-9450-8500</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8" w:name="Garrote2018"/>
      <w:r w:rsidRPr="00502531">
        <w:rPr>
          <w:rFonts w:ascii="Garamond" w:hAnsi="Garamond" w:cstheme="majorBidi"/>
          <w:sz w:val="24"/>
          <w:szCs w:val="24"/>
        </w:rPr>
        <w:t>Garrote</w:t>
      </w:r>
      <w:bookmarkEnd w:id="28"/>
      <w:r w:rsidRPr="00502531">
        <w:rPr>
          <w:rFonts w:ascii="Garamond" w:hAnsi="Garamond" w:cstheme="majorBidi"/>
          <w:sz w:val="24"/>
          <w:szCs w:val="24"/>
        </w:rPr>
        <w:t xml:space="preserve"> Sanchez, D. (2018). </w:t>
      </w:r>
      <w:proofErr w:type="gramStart"/>
      <w:r w:rsidRPr="00502531">
        <w:rPr>
          <w:rFonts w:ascii="Garamond" w:hAnsi="Garamond" w:cstheme="majorBidi"/>
          <w:sz w:val="24"/>
          <w:szCs w:val="24"/>
        </w:rPr>
        <w:t>Managed Labor Migration in Afghanistan.</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World Bank, Washington, DC.</w:t>
      </w:r>
      <w:proofErr w:type="gramEnd"/>
      <w:r w:rsidRPr="00502531">
        <w:rPr>
          <w:rFonts w:ascii="Garamond" w:hAnsi="Garamond" w:cstheme="majorBidi"/>
          <w:sz w:val="24"/>
          <w:szCs w:val="24"/>
        </w:rPr>
        <w:t xml:space="preserve"> </w:t>
      </w:r>
      <w:hyperlink r:id="rId40" w:history="1">
        <w:r w:rsidRPr="00502531">
          <w:rPr>
            <w:rStyle w:val="Hyperlink"/>
            <w:rFonts w:ascii="Garamond" w:hAnsi="Garamond" w:cstheme="majorBidi"/>
            <w:sz w:val="24"/>
            <w:szCs w:val="24"/>
            <w:u w:val="none"/>
          </w:rPr>
          <w:t>https://doi.org/10.1596/29276</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29" w:name="Georgescu2019"/>
      <w:proofErr w:type="spellStart"/>
      <w:proofErr w:type="gramStart"/>
      <w:r w:rsidRPr="00502531">
        <w:rPr>
          <w:rFonts w:ascii="Garamond" w:hAnsi="Garamond" w:cstheme="majorBidi"/>
          <w:sz w:val="24"/>
          <w:szCs w:val="24"/>
        </w:rPr>
        <w:lastRenderedPageBreak/>
        <w:t>Georgescu</w:t>
      </w:r>
      <w:bookmarkEnd w:id="29"/>
      <w:proofErr w:type="spellEnd"/>
      <w:r w:rsidRPr="00502531">
        <w:rPr>
          <w:rFonts w:ascii="Garamond" w:hAnsi="Garamond" w:cstheme="majorBidi"/>
          <w:sz w:val="24"/>
          <w:szCs w:val="24"/>
        </w:rPr>
        <w:t>, M.-A., &amp; Herman, E. (2019).</w:t>
      </w:r>
      <w:proofErr w:type="gramEnd"/>
      <w:r w:rsidRPr="00502531">
        <w:rPr>
          <w:rFonts w:ascii="Garamond" w:hAnsi="Garamond" w:cstheme="majorBidi"/>
          <w:sz w:val="24"/>
          <w:szCs w:val="24"/>
        </w:rPr>
        <w:t xml:space="preserve"> Productive Employment for Inclusive and Sustainable Development in European Union Countries: A Multivariate Analysis. </w:t>
      </w:r>
      <w:proofErr w:type="gramStart"/>
      <w:r w:rsidRPr="00502531">
        <w:rPr>
          <w:rFonts w:ascii="Garamond" w:hAnsi="Garamond" w:cstheme="majorBidi"/>
          <w:sz w:val="24"/>
          <w:szCs w:val="24"/>
        </w:rPr>
        <w:t>Sustainability, 11(6), 1771.</w:t>
      </w:r>
      <w:proofErr w:type="gramEnd"/>
      <w:r w:rsidRPr="00502531">
        <w:rPr>
          <w:rFonts w:ascii="Garamond" w:hAnsi="Garamond" w:cstheme="majorBidi"/>
          <w:sz w:val="24"/>
          <w:szCs w:val="24"/>
        </w:rPr>
        <w:t xml:space="preserve"> </w:t>
      </w:r>
      <w:hyperlink r:id="rId41" w:history="1">
        <w:r w:rsidRPr="00502531">
          <w:rPr>
            <w:rStyle w:val="Hyperlink"/>
            <w:rFonts w:ascii="Garamond" w:hAnsi="Garamond" w:cstheme="majorBidi"/>
            <w:sz w:val="24"/>
            <w:szCs w:val="24"/>
            <w:u w:val="none"/>
          </w:rPr>
          <w:t>https://doi.org/10.3390/su11061771</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0" w:name="Gouhari2014"/>
      <w:proofErr w:type="spellStart"/>
      <w:proofErr w:type="gramStart"/>
      <w:r w:rsidRPr="00502531">
        <w:rPr>
          <w:rFonts w:ascii="Garamond" w:hAnsi="Garamond" w:cstheme="majorBidi"/>
          <w:sz w:val="24"/>
          <w:szCs w:val="24"/>
        </w:rPr>
        <w:t>Gouhari</w:t>
      </w:r>
      <w:bookmarkEnd w:id="30"/>
      <w:proofErr w:type="spellEnd"/>
      <w:r w:rsidRPr="00502531">
        <w:rPr>
          <w:rFonts w:ascii="Garamond" w:hAnsi="Garamond" w:cstheme="majorBidi"/>
          <w:sz w:val="24"/>
          <w:szCs w:val="24"/>
        </w:rPr>
        <w:t>, S. (2014).</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Mining in Afghanistan.</w:t>
      </w:r>
      <w:proofErr w:type="gramEnd"/>
      <w:r w:rsidRPr="00502531">
        <w:rPr>
          <w:rFonts w:ascii="Garamond" w:hAnsi="Garamond" w:cstheme="majorBidi"/>
          <w:sz w:val="24"/>
          <w:szCs w:val="24"/>
        </w:rPr>
        <w:t xml:space="preserve"> </w:t>
      </w:r>
      <w:hyperlink r:id="rId42" w:history="1">
        <w:r w:rsidRPr="00502531">
          <w:rPr>
            <w:rStyle w:val="Hyperlink"/>
            <w:rFonts w:ascii="Garamond" w:hAnsi="Garamond" w:cstheme="majorBidi"/>
            <w:sz w:val="24"/>
            <w:szCs w:val="24"/>
            <w:u w:val="none"/>
          </w:rPr>
          <w:t>https://www.boell.de/sites/default/files/assets/boell.de/images/download_de/worldwide/Mining_in_Afghanistan_KorrekturenCL.pdf</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1" w:name="Group2025"/>
      <w:r w:rsidRPr="00502531">
        <w:rPr>
          <w:rFonts w:ascii="Garamond" w:hAnsi="Garamond" w:cstheme="majorBidi"/>
          <w:sz w:val="24"/>
          <w:szCs w:val="24"/>
        </w:rPr>
        <w:t>Group</w:t>
      </w:r>
      <w:bookmarkEnd w:id="31"/>
      <w:r w:rsidRPr="00502531">
        <w:rPr>
          <w:rFonts w:ascii="Garamond" w:hAnsi="Garamond" w:cstheme="majorBidi"/>
          <w:sz w:val="24"/>
          <w:szCs w:val="24"/>
        </w:rPr>
        <w:t xml:space="preserve">, W. B. (2025, April 24). Afghan Economy Shows Signs of Gradual Recovery, But Outlook Remains Uncertain – World Bank. </w:t>
      </w:r>
      <w:proofErr w:type="gramStart"/>
      <w:r w:rsidRPr="00502531">
        <w:rPr>
          <w:rFonts w:ascii="Garamond" w:hAnsi="Garamond" w:cstheme="majorBidi"/>
          <w:sz w:val="24"/>
          <w:szCs w:val="24"/>
        </w:rPr>
        <w:t>World Bank; World Bank Group.</w:t>
      </w:r>
      <w:proofErr w:type="gramEnd"/>
      <w:r w:rsidRPr="00502531">
        <w:rPr>
          <w:rFonts w:ascii="Garamond" w:hAnsi="Garamond" w:cstheme="majorBidi"/>
          <w:sz w:val="24"/>
          <w:szCs w:val="24"/>
        </w:rPr>
        <w:t xml:space="preserve"> </w:t>
      </w:r>
      <w:hyperlink r:id="rId43" w:history="1">
        <w:r w:rsidRPr="00502531">
          <w:rPr>
            <w:rStyle w:val="Hyperlink"/>
            <w:rFonts w:ascii="Garamond" w:hAnsi="Garamond" w:cstheme="majorBidi"/>
            <w:sz w:val="24"/>
            <w:szCs w:val="24"/>
            <w:u w:val="none"/>
          </w:rPr>
          <w:t>https://www.worldbank.org/en/news/press-release/2025/04/23/afghan-economy-shows-signs-of-gradual-recovery-but-outlook-remains-uncertain-world-bank</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2" w:name="Hasan2019"/>
      <w:proofErr w:type="gramStart"/>
      <w:r w:rsidRPr="00502531">
        <w:rPr>
          <w:rFonts w:ascii="Garamond" w:hAnsi="Garamond" w:cstheme="majorBidi"/>
          <w:sz w:val="24"/>
          <w:szCs w:val="24"/>
        </w:rPr>
        <w:t>Hasan</w:t>
      </w:r>
      <w:bookmarkEnd w:id="32"/>
      <w:r w:rsidRPr="00502531">
        <w:rPr>
          <w:rFonts w:ascii="Garamond" w:hAnsi="Garamond" w:cstheme="majorBidi"/>
          <w:sz w:val="24"/>
          <w:szCs w:val="24"/>
        </w:rPr>
        <w:t xml:space="preserve">, R., &amp; R. </w:t>
      </w:r>
      <w:proofErr w:type="spellStart"/>
      <w:r w:rsidRPr="00502531">
        <w:rPr>
          <w:rFonts w:ascii="Garamond" w:hAnsi="Garamond" w:cstheme="majorBidi"/>
          <w:sz w:val="24"/>
          <w:szCs w:val="24"/>
        </w:rPr>
        <w:t>Molato</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(2019). Wages </w:t>
      </w:r>
      <w:proofErr w:type="gramStart"/>
      <w:r w:rsidRPr="00502531">
        <w:rPr>
          <w:rFonts w:ascii="Garamond" w:hAnsi="Garamond" w:cstheme="majorBidi"/>
          <w:sz w:val="24"/>
          <w:szCs w:val="24"/>
        </w:rPr>
        <w:t>Over</w:t>
      </w:r>
      <w:proofErr w:type="gramEnd"/>
      <w:r w:rsidRPr="00502531">
        <w:rPr>
          <w:rFonts w:ascii="Garamond" w:hAnsi="Garamond" w:cstheme="majorBidi"/>
          <w:sz w:val="24"/>
          <w:szCs w:val="24"/>
        </w:rPr>
        <w:t xml:space="preserve"> the Course of Structural Transformation: Evidence from India. </w:t>
      </w:r>
      <w:proofErr w:type="gramStart"/>
      <w:r w:rsidRPr="00502531">
        <w:rPr>
          <w:rFonts w:ascii="Garamond" w:hAnsi="Garamond" w:cstheme="majorBidi"/>
          <w:sz w:val="24"/>
          <w:szCs w:val="24"/>
        </w:rPr>
        <w:t>Asian Development Review.</w:t>
      </w:r>
      <w:proofErr w:type="gramEnd"/>
      <w:r w:rsidRPr="00502531">
        <w:rPr>
          <w:rFonts w:ascii="Garamond" w:hAnsi="Garamond" w:cstheme="majorBidi"/>
          <w:sz w:val="24"/>
          <w:szCs w:val="24"/>
        </w:rPr>
        <w:t xml:space="preserve"> </w:t>
      </w:r>
      <w:hyperlink r:id="rId44" w:history="1">
        <w:r w:rsidRPr="00502531">
          <w:rPr>
            <w:rStyle w:val="Hyperlink"/>
            <w:rFonts w:ascii="Garamond" w:hAnsi="Garamond" w:cstheme="majorBidi"/>
            <w:sz w:val="24"/>
            <w:szCs w:val="24"/>
            <w:u w:val="none"/>
          </w:rPr>
          <w:t>https://www.semanticscholar.org/paper/Wages-Over-the-Course-of-Structural-Transformation%3A-Hasan-Molato/33871954974ef42ecedcf2f90f1cdd1b73bce775</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3" w:name="Hollweg2014"/>
      <w:proofErr w:type="spellStart"/>
      <w:proofErr w:type="gramStart"/>
      <w:r w:rsidRPr="00502531">
        <w:rPr>
          <w:rFonts w:ascii="Garamond" w:hAnsi="Garamond" w:cstheme="majorBidi"/>
          <w:sz w:val="24"/>
          <w:szCs w:val="24"/>
        </w:rPr>
        <w:t>Hollweg</w:t>
      </w:r>
      <w:bookmarkEnd w:id="33"/>
      <w:proofErr w:type="spellEnd"/>
      <w:r w:rsidRPr="00502531">
        <w:rPr>
          <w:rFonts w:ascii="Garamond" w:hAnsi="Garamond" w:cstheme="majorBidi"/>
          <w:sz w:val="24"/>
          <w:szCs w:val="24"/>
        </w:rPr>
        <w:t>, C. H., Lederman, D., Rojas, D., &amp; Bulmer, E. R. (2014).</w:t>
      </w:r>
      <w:proofErr w:type="gramEnd"/>
      <w:r w:rsidRPr="00502531">
        <w:rPr>
          <w:rFonts w:ascii="Garamond" w:hAnsi="Garamond" w:cstheme="majorBidi"/>
          <w:sz w:val="24"/>
          <w:szCs w:val="24"/>
        </w:rPr>
        <w:t xml:space="preserve"> Sticky Feet: How Labor Market Frictions Shape the Impact of International Trade on Jobs and Wages. </w:t>
      </w:r>
      <w:proofErr w:type="gramStart"/>
      <w:r w:rsidRPr="00502531">
        <w:rPr>
          <w:rFonts w:ascii="Garamond" w:hAnsi="Garamond" w:cstheme="majorBidi"/>
          <w:sz w:val="24"/>
          <w:szCs w:val="24"/>
        </w:rPr>
        <w:t>In The World Bank eBooks.</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World Bank.</w:t>
      </w:r>
      <w:proofErr w:type="gramEnd"/>
      <w:r w:rsidRPr="00502531">
        <w:rPr>
          <w:rFonts w:ascii="Garamond" w:hAnsi="Garamond" w:cstheme="majorBidi"/>
          <w:sz w:val="24"/>
          <w:szCs w:val="24"/>
        </w:rPr>
        <w:t xml:space="preserve"> </w:t>
      </w:r>
      <w:hyperlink r:id="rId45" w:history="1">
        <w:r w:rsidRPr="00502531">
          <w:rPr>
            <w:rFonts w:ascii="Garamond" w:hAnsi="Garamond" w:cstheme="majorBidi"/>
            <w:sz w:val="24"/>
            <w:szCs w:val="24"/>
          </w:rPr>
          <w:t>https://doi.org/10.1596/978-1-4648-0263-8</w:t>
        </w:r>
      </w:hyperlink>
    </w:p>
    <w:p w:rsidR="00C82532" w:rsidRPr="00502531" w:rsidRDefault="00C82532" w:rsidP="00CD701D">
      <w:pPr>
        <w:spacing w:after="0" w:line="240" w:lineRule="auto"/>
        <w:ind w:left="1170" w:hanging="810"/>
        <w:jc w:val="both"/>
        <w:rPr>
          <w:rFonts w:ascii="Garamond" w:hAnsi="Garamond" w:cstheme="majorBidi"/>
          <w:sz w:val="24"/>
          <w:szCs w:val="24"/>
        </w:rPr>
      </w:pPr>
      <w:bookmarkStart w:id="34" w:name="Hussain2014"/>
      <w:proofErr w:type="spellStart"/>
      <w:proofErr w:type="gramStart"/>
      <w:r w:rsidRPr="00502531">
        <w:rPr>
          <w:rFonts w:ascii="Garamond" w:hAnsi="Garamond" w:cstheme="majorBidi"/>
          <w:sz w:val="24"/>
          <w:szCs w:val="24"/>
        </w:rPr>
        <w:t>Huss</w:t>
      </w:r>
      <w:bookmarkStart w:id="35" w:name="Hussain2024"/>
      <w:bookmarkEnd w:id="35"/>
      <w:r w:rsidRPr="00502531">
        <w:rPr>
          <w:rFonts w:ascii="Garamond" w:hAnsi="Garamond" w:cstheme="majorBidi"/>
          <w:sz w:val="24"/>
          <w:szCs w:val="24"/>
        </w:rPr>
        <w:t>aini</w:t>
      </w:r>
      <w:proofErr w:type="spellEnd"/>
      <w:r w:rsidRPr="00502531">
        <w:rPr>
          <w:rFonts w:ascii="Garamond" w:hAnsi="Garamond" w:cstheme="majorBidi"/>
          <w:sz w:val="24"/>
          <w:szCs w:val="24"/>
        </w:rPr>
        <w:t>.</w:t>
      </w:r>
      <w:bookmarkEnd w:id="34"/>
      <w:proofErr w:type="gramEnd"/>
      <w:r w:rsidRPr="00502531">
        <w:rPr>
          <w:rFonts w:ascii="Garamond" w:hAnsi="Garamond" w:cstheme="majorBidi"/>
          <w:sz w:val="24"/>
          <w:szCs w:val="24"/>
        </w:rPr>
        <w:t xml:space="preserve"> (2024, November 2). </w:t>
      </w:r>
      <w:proofErr w:type="gramStart"/>
      <w:r w:rsidRPr="00502531">
        <w:rPr>
          <w:rFonts w:ascii="Garamond" w:hAnsi="Garamond" w:cstheme="majorBidi"/>
          <w:sz w:val="24"/>
          <w:szCs w:val="24"/>
        </w:rPr>
        <w:t>Investing in infrastructure and its impact on Afghanistan</w:t>
      </w:r>
      <w:r w:rsidR="00CD701D">
        <w:rPr>
          <w:rFonts w:ascii="Garamond" w:hAnsi="Garamond" w:cstheme="majorBidi"/>
          <w:sz w:val="24"/>
          <w:szCs w:val="24"/>
        </w:rPr>
        <w:t>'</w:t>
      </w:r>
      <w:r w:rsidRPr="00502531">
        <w:rPr>
          <w:rFonts w:ascii="Garamond" w:hAnsi="Garamond" w:cstheme="majorBidi"/>
          <w:sz w:val="24"/>
          <w:szCs w:val="24"/>
        </w:rPr>
        <w:t>s economic development.</w:t>
      </w:r>
      <w:proofErr w:type="gramEnd"/>
      <w:r w:rsidRPr="00502531">
        <w:rPr>
          <w:rFonts w:ascii="Garamond" w:hAnsi="Garamond" w:cstheme="majorBidi"/>
          <w:sz w:val="24"/>
          <w:szCs w:val="24"/>
        </w:rPr>
        <w:t xml:space="preserve"> - </w:t>
      </w:r>
      <w:proofErr w:type="spellStart"/>
      <w:r w:rsidRPr="00502531">
        <w:rPr>
          <w:rFonts w:ascii="Garamond" w:hAnsi="Garamond" w:cstheme="majorBidi"/>
          <w:sz w:val="24"/>
          <w:szCs w:val="24"/>
        </w:rPr>
        <w:t>Anis</w:t>
      </w:r>
      <w:proofErr w:type="spellEnd"/>
      <w:r w:rsidRPr="00502531">
        <w:rPr>
          <w:rFonts w:ascii="Garamond" w:hAnsi="Garamond" w:cstheme="majorBidi"/>
          <w:sz w:val="24"/>
          <w:szCs w:val="24"/>
        </w:rPr>
        <w:t xml:space="preserve">; National Newspaper </w:t>
      </w:r>
      <w:proofErr w:type="spellStart"/>
      <w:r w:rsidRPr="00502531">
        <w:rPr>
          <w:rFonts w:ascii="Garamond" w:hAnsi="Garamond" w:cstheme="majorBidi"/>
          <w:sz w:val="24"/>
          <w:szCs w:val="24"/>
        </w:rPr>
        <w:t>Anis</w:t>
      </w:r>
      <w:proofErr w:type="spellEnd"/>
      <w:r w:rsidRPr="00502531">
        <w:rPr>
          <w:rFonts w:ascii="Garamond" w:hAnsi="Garamond" w:cstheme="majorBidi"/>
          <w:sz w:val="24"/>
          <w:szCs w:val="24"/>
        </w:rPr>
        <w:t xml:space="preserve">. </w:t>
      </w:r>
      <w:hyperlink r:id="rId46" w:history="1">
        <w:r w:rsidRPr="00502531">
          <w:rPr>
            <w:rStyle w:val="Hyperlink"/>
            <w:rFonts w:ascii="Garamond" w:hAnsi="Garamond" w:cstheme="majorBidi"/>
            <w:sz w:val="24"/>
            <w:szCs w:val="24"/>
            <w:u w:val="none"/>
          </w:rPr>
          <w:t>https://anisdaily.com/?p=46233</w:t>
        </w:r>
      </w:hyperlink>
      <w:r w:rsidR="00F77762" w:rsidRPr="00502531">
        <w:rPr>
          <w:rFonts w:ascii="Garamond" w:hAnsi="Garamond" w:cstheme="majorBidi"/>
          <w:sz w:val="24"/>
          <w:szCs w:val="24"/>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6" w:name="IShtunder2024"/>
      <w:r w:rsidRPr="00502531">
        <w:rPr>
          <w:rFonts w:ascii="Garamond" w:hAnsi="Garamond" w:cstheme="majorBidi"/>
          <w:sz w:val="24"/>
          <w:szCs w:val="24"/>
        </w:rPr>
        <w:t xml:space="preserve">I. </w:t>
      </w:r>
      <w:proofErr w:type="spellStart"/>
      <w:r w:rsidRPr="00502531">
        <w:rPr>
          <w:rFonts w:ascii="Garamond" w:hAnsi="Garamond" w:cstheme="majorBidi"/>
          <w:sz w:val="24"/>
          <w:szCs w:val="24"/>
        </w:rPr>
        <w:t>Shtunder</w:t>
      </w:r>
      <w:bookmarkEnd w:id="36"/>
      <w:proofErr w:type="spell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Shkuropadska</w:t>
      </w:r>
      <w:proofErr w:type="spellEnd"/>
      <w:r w:rsidRPr="00502531">
        <w:rPr>
          <w:rFonts w:ascii="Garamond" w:hAnsi="Garamond" w:cstheme="majorBidi"/>
          <w:sz w:val="24"/>
          <w:szCs w:val="24"/>
        </w:rPr>
        <w:t xml:space="preserve">, D. (2024). Determinants of labor market resilience. </w:t>
      </w:r>
      <w:proofErr w:type="spellStart"/>
      <w:r w:rsidRPr="00502531">
        <w:rPr>
          <w:rFonts w:ascii="Garamond" w:hAnsi="Garamond" w:cstheme="majorBidi"/>
          <w:sz w:val="24"/>
          <w:szCs w:val="24"/>
        </w:rPr>
        <w:t>Scientia</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Fructuosa</w:t>
      </w:r>
      <w:proofErr w:type="spellEnd"/>
      <w:r w:rsidRPr="00502531">
        <w:rPr>
          <w:rFonts w:ascii="Garamond" w:hAnsi="Garamond" w:cstheme="majorBidi"/>
          <w:sz w:val="24"/>
          <w:szCs w:val="24"/>
        </w:rPr>
        <w:t xml:space="preserve">. </w:t>
      </w:r>
      <w:hyperlink r:id="rId47" w:history="1">
        <w:r w:rsidRPr="00502531">
          <w:rPr>
            <w:rFonts w:ascii="Garamond" w:hAnsi="Garamond" w:cstheme="majorBidi"/>
            <w:sz w:val="24"/>
            <w:szCs w:val="24"/>
          </w:rPr>
          <w:t>https://www.semanticscholar.org/paper/Determinants-of-labor-market-resilience-Shtunder-Shkuropadska/287f902a79cdf324a3c4d1cc3eba56a238ec4d9c</w:t>
        </w:r>
      </w:hyperlink>
    </w:p>
    <w:p w:rsidR="00C82532" w:rsidRPr="00502531" w:rsidRDefault="00C82532" w:rsidP="00C82532">
      <w:pPr>
        <w:spacing w:after="0" w:line="240" w:lineRule="auto"/>
        <w:ind w:left="1170" w:hanging="810"/>
        <w:jc w:val="both"/>
        <w:rPr>
          <w:rFonts w:ascii="Garamond" w:hAnsi="Garamond" w:cstheme="majorBidi"/>
          <w:sz w:val="24"/>
          <w:szCs w:val="24"/>
        </w:rPr>
      </w:pPr>
      <w:bookmarkStart w:id="37" w:name="Jung2006"/>
      <w:proofErr w:type="gramStart"/>
      <w:r w:rsidRPr="00502531">
        <w:rPr>
          <w:rFonts w:ascii="Garamond" w:hAnsi="Garamond" w:cstheme="majorBidi"/>
          <w:sz w:val="24"/>
          <w:szCs w:val="24"/>
        </w:rPr>
        <w:t>Jung</w:t>
      </w:r>
      <w:bookmarkEnd w:id="37"/>
      <w:r w:rsidRPr="00502531">
        <w:rPr>
          <w:rFonts w:ascii="Garamond" w:hAnsi="Garamond" w:cstheme="majorBidi"/>
          <w:sz w:val="24"/>
          <w:szCs w:val="24"/>
        </w:rPr>
        <w:t>, J. H., &amp; Choi, K.-S.</w:t>
      </w:r>
      <w:proofErr w:type="gramEnd"/>
      <w:r w:rsidRPr="00502531">
        <w:rPr>
          <w:rFonts w:ascii="Garamond" w:hAnsi="Garamond" w:cstheme="majorBidi"/>
          <w:sz w:val="24"/>
          <w:szCs w:val="24"/>
        </w:rPr>
        <w:t xml:space="preserve"> (2006).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Labor Market Structure of Knowledge-Based Industries: A Korean Case. Journal of the Asia Pacific Economy, 11(1), 59–78. </w:t>
      </w:r>
      <w:hyperlink r:id="rId48" w:history="1">
        <w:r w:rsidRPr="00502531">
          <w:rPr>
            <w:rStyle w:val="Hyperlink"/>
            <w:rFonts w:ascii="Garamond" w:hAnsi="Garamond" w:cstheme="majorBidi"/>
            <w:sz w:val="24"/>
            <w:szCs w:val="24"/>
            <w:u w:val="none"/>
          </w:rPr>
          <w:t>https://doi.org/10.1080/13547860500347810</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8" w:name="Kamminga2018"/>
      <w:proofErr w:type="spellStart"/>
      <w:proofErr w:type="gramStart"/>
      <w:r w:rsidRPr="00502531">
        <w:rPr>
          <w:rFonts w:ascii="Garamond" w:hAnsi="Garamond" w:cstheme="majorBidi"/>
          <w:sz w:val="24"/>
          <w:szCs w:val="24"/>
        </w:rPr>
        <w:t>Kamminga</w:t>
      </w:r>
      <w:bookmarkEnd w:id="38"/>
      <w:proofErr w:type="spellEnd"/>
      <w:r w:rsidRPr="00502531">
        <w:rPr>
          <w:rFonts w:ascii="Garamond" w:hAnsi="Garamond" w:cstheme="majorBidi"/>
          <w:sz w:val="24"/>
          <w:szCs w:val="24"/>
        </w:rPr>
        <w:t xml:space="preserve">, J., &amp; </w:t>
      </w:r>
      <w:proofErr w:type="spellStart"/>
      <w:r w:rsidRPr="00502531">
        <w:rPr>
          <w:rFonts w:ascii="Garamond" w:hAnsi="Garamond" w:cstheme="majorBidi"/>
          <w:sz w:val="24"/>
          <w:szCs w:val="24"/>
        </w:rPr>
        <w:t>Zaki</w:t>
      </w:r>
      <w:proofErr w:type="spellEnd"/>
      <w:r w:rsidRPr="00502531">
        <w:rPr>
          <w:rFonts w:ascii="Garamond" w:hAnsi="Garamond" w:cstheme="majorBidi"/>
          <w:sz w:val="24"/>
          <w:szCs w:val="24"/>
        </w:rPr>
        <w:t>, A. (2018).</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Returning to Fragility: Exploring the link between conflict and returnees in Afghanistan.</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Oxfam.</w:t>
      </w:r>
      <w:proofErr w:type="gramEnd"/>
      <w:r w:rsidRPr="00502531">
        <w:rPr>
          <w:rFonts w:ascii="Garamond" w:hAnsi="Garamond" w:cstheme="majorBidi"/>
          <w:sz w:val="24"/>
          <w:szCs w:val="24"/>
        </w:rPr>
        <w:t xml:space="preserve"> </w:t>
      </w:r>
      <w:hyperlink r:id="rId49" w:history="1">
        <w:r w:rsidRPr="00502531">
          <w:rPr>
            <w:rFonts w:ascii="Garamond" w:hAnsi="Garamond" w:cstheme="majorBidi"/>
            <w:sz w:val="24"/>
            <w:szCs w:val="24"/>
          </w:rPr>
          <w:t>https://d</w:t>
        </w:r>
        <w:r w:rsidRPr="00502531">
          <w:rPr>
            <w:rStyle w:val="Hyperlink"/>
            <w:rFonts w:ascii="Garamond" w:hAnsi="Garamond" w:cstheme="majorBidi"/>
            <w:sz w:val="24"/>
            <w:szCs w:val="24"/>
            <w:u w:val="none"/>
          </w:rPr>
          <w:t>oi.org/10.21201/2017.1473</w:t>
        </w:r>
      </w:hyperlink>
      <w:r w:rsidR="00F77762" w:rsidRPr="00502531">
        <w:rPr>
          <w:rFonts w:ascii="Garamond" w:hAnsi="Garamond" w:cstheme="majorBidi"/>
          <w:sz w:val="24"/>
          <w:szCs w:val="24"/>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39" w:name="Kongsamut2001"/>
      <w:proofErr w:type="spellStart"/>
      <w:proofErr w:type="gramStart"/>
      <w:r w:rsidRPr="00502531">
        <w:rPr>
          <w:rFonts w:ascii="Garamond" w:hAnsi="Garamond" w:cstheme="majorBidi"/>
          <w:sz w:val="24"/>
          <w:szCs w:val="24"/>
        </w:rPr>
        <w:t>Kongsamut</w:t>
      </w:r>
      <w:bookmarkEnd w:id="39"/>
      <w:proofErr w:type="spellEnd"/>
      <w:r w:rsidRPr="00502531">
        <w:rPr>
          <w:rFonts w:ascii="Garamond" w:hAnsi="Garamond" w:cstheme="majorBidi"/>
          <w:sz w:val="24"/>
          <w:szCs w:val="24"/>
        </w:rPr>
        <w:t xml:space="preserve">, P., </w:t>
      </w:r>
      <w:proofErr w:type="spellStart"/>
      <w:r w:rsidRPr="00502531">
        <w:rPr>
          <w:rFonts w:ascii="Garamond" w:hAnsi="Garamond" w:cstheme="majorBidi"/>
          <w:sz w:val="24"/>
          <w:szCs w:val="24"/>
        </w:rPr>
        <w:t>Rebelo</w:t>
      </w:r>
      <w:proofErr w:type="spellEnd"/>
      <w:r w:rsidRPr="00502531">
        <w:rPr>
          <w:rFonts w:ascii="Garamond" w:hAnsi="Garamond" w:cstheme="majorBidi"/>
          <w:sz w:val="24"/>
          <w:szCs w:val="24"/>
        </w:rPr>
        <w:t xml:space="preserve">, S., &amp; </w:t>
      </w:r>
      <w:proofErr w:type="spellStart"/>
      <w:r w:rsidRPr="00502531">
        <w:rPr>
          <w:rFonts w:ascii="Garamond" w:hAnsi="Garamond" w:cstheme="majorBidi"/>
          <w:sz w:val="24"/>
          <w:szCs w:val="24"/>
        </w:rPr>
        <w:t>Xie</w:t>
      </w:r>
      <w:proofErr w:type="spellEnd"/>
      <w:r w:rsidRPr="00502531">
        <w:rPr>
          <w:rFonts w:ascii="Garamond" w:hAnsi="Garamond" w:cstheme="majorBidi"/>
          <w:sz w:val="24"/>
          <w:szCs w:val="24"/>
        </w:rPr>
        <w:t>, D. (2001).</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Beyond Balanced Growth.</w:t>
      </w:r>
      <w:proofErr w:type="gramEnd"/>
      <w:r w:rsidRPr="00502531">
        <w:rPr>
          <w:rFonts w:ascii="Garamond" w:hAnsi="Garamond" w:cstheme="majorBidi"/>
          <w:sz w:val="24"/>
          <w:szCs w:val="24"/>
        </w:rPr>
        <w:t xml:space="preserve"> The Review of Economic Studies, 68(4), 869–882. </w:t>
      </w:r>
      <w:hyperlink r:id="rId50" w:history="1">
        <w:r w:rsidRPr="00502531">
          <w:rPr>
            <w:rStyle w:val="Hyperlink"/>
            <w:rFonts w:ascii="Garamond" w:hAnsi="Garamond" w:cstheme="majorBidi"/>
            <w:sz w:val="24"/>
            <w:szCs w:val="24"/>
            <w:u w:val="none"/>
          </w:rPr>
          <w:t>https://doi.org/10.1111/1467-937x.00193</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40" w:name="Lagakos2023"/>
      <w:proofErr w:type="spellStart"/>
      <w:proofErr w:type="gramStart"/>
      <w:r w:rsidRPr="00502531">
        <w:rPr>
          <w:rFonts w:ascii="Garamond" w:hAnsi="Garamond" w:cstheme="majorBidi"/>
          <w:sz w:val="24"/>
          <w:szCs w:val="24"/>
        </w:rPr>
        <w:t>Lagakos</w:t>
      </w:r>
      <w:bookmarkEnd w:id="40"/>
      <w:proofErr w:type="spellEnd"/>
      <w:r w:rsidRPr="00502531">
        <w:rPr>
          <w:rFonts w:ascii="Garamond" w:hAnsi="Garamond" w:cstheme="majorBidi"/>
          <w:sz w:val="24"/>
          <w:szCs w:val="24"/>
        </w:rPr>
        <w:t>, D., &amp; Shu, M. (2023).</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The role of micro data in understanding structural transformation.</w:t>
      </w:r>
      <w:proofErr w:type="gramEnd"/>
      <w:r w:rsidRPr="00502531">
        <w:rPr>
          <w:rFonts w:ascii="Garamond" w:hAnsi="Garamond" w:cstheme="majorBidi"/>
          <w:sz w:val="24"/>
          <w:szCs w:val="24"/>
        </w:rPr>
        <w:t xml:space="preserve"> Oxford Development Studies, 51(4), 1–19. </w:t>
      </w:r>
      <w:hyperlink r:id="rId51" w:history="1">
        <w:r w:rsidRPr="00502531">
          <w:rPr>
            <w:rStyle w:val="Hyperlink"/>
            <w:rFonts w:ascii="Garamond" w:hAnsi="Garamond" w:cstheme="majorBidi"/>
            <w:sz w:val="24"/>
            <w:szCs w:val="24"/>
            <w:u w:val="none"/>
          </w:rPr>
          <w:t>https://doi.org/10.1080/13600818.2023.2278601</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41" w:name="Laurente2022"/>
      <w:proofErr w:type="spellStart"/>
      <w:proofErr w:type="gramStart"/>
      <w:r w:rsidRPr="00502531">
        <w:rPr>
          <w:rFonts w:ascii="Garamond" w:hAnsi="Garamond" w:cstheme="majorBidi"/>
          <w:sz w:val="24"/>
          <w:szCs w:val="24"/>
        </w:rPr>
        <w:t>Laurente</w:t>
      </w:r>
      <w:bookmarkEnd w:id="41"/>
      <w:proofErr w:type="spellEnd"/>
      <w:r w:rsidRPr="00502531">
        <w:rPr>
          <w:rFonts w:ascii="Garamond" w:hAnsi="Garamond" w:cstheme="majorBidi"/>
          <w:sz w:val="24"/>
          <w:szCs w:val="24"/>
        </w:rPr>
        <w:t>, M. (2022).</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The Effect of Structural Change on Labor Productivity Growth and Employment in the Philippines.</w:t>
      </w:r>
      <w:proofErr w:type="gramEnd"/>
      <w:r w:rsidRPr="00502531">
        <w:rPr>
          <w:rFonts w:ascii="Garamond" w:hAnsi="Garamond" w:cstheme="majorBidi"/>
          <w:sz w:val="24"/>
          <w:szCs w:val="24"/>
        </w:rPr>
        <w:t xml:space="preserve"> International Journal of Academe and Industry Research, 3(3), 1–27. </w:t>
      </w:r>
      <w:hyperlink r:id="rId52" w:history="1">
        <w:r w:rsidRPr="00502531">
          <w:rPr>
            <w:rStyle w:val="Hyperlink"/>
            <w:rFonts w:ascii="Garamond" w:hAnsi="Garamond" w:cstheme="majorBidi"/>
            <w:sz w:val="24"/>
            <w:szCs w:val="24"/>
            <w:u w:val="none"/>
          </w:rPr>
          <w:t>https://doi.org/10.53378/352907</w:t>
        </w:r>
      </w:hyperlink>
      <w:r w:rsidR="00F77762" w:rsidRPr="00502531">
        <w:rPr>
          <w:rStyle w:val="Hyperlink"/>
          <w:rFonts w:ascii="Garamond" w:hAnsi="Garamond" w:cstheme="majorBidi"/>
          <w:sz w:val="24"/>
          <w:szCs w:val="24"/>
          <w:u w:val="none"/>
        </w:rPr>
        <w:t>.</w:t>
      </w:r>
    </w:p>
    <w:p w:rsidR="00C82532" w:rsidRPr="00502531" w:rsidRDefault="00C82532" w:rsidP="00CD701D">
      <w:pPr>
        <w:spacing w:after="0" w:line="240" w:lineRule="auto"/>
        <w:ind w:left="1170" w:hanging="810"/>
        <w:jc w:val="both"/>
        <w:rPr>
          <w:rFonts w:ascii="Garamond" w:hAnsi="Garamond" w:cstheme="majorBidi"/>
          <w:sz w:val="24"/>
          <w:szCs w:val="24"/>
        </w:rPr>
      </w:pPr>
      <w:bookmarkStart w:id="42" w:name="Li2022"/>
      <w:proofErr w:type="gramStart"/>
      <w:r w:rsidRPr="00502531">
        <w:rPr>
          <w:rFonts w:ascii="Garamond" w:hAnsi="Garamond" w:cstheme="majorBidi"/>
          <w:sz w:val="24"/>
          <w:szCs w:val="24"/>
        </w:rPr>
        <w:t>Li</w:t>
      </w:r>
      <w:bookmarkEnd w:id="42"/>
      <w:r w:rsidRPr="00502531">
        <w:rPr>
          <w:rFonts w:ascii="Garamond" w:hAnsi="Garamond" w:cstheme="majorBidi"/>
          <w:sz w:val="24"/>
          <w:szCs w:val="24"/>
        </w:rPr>
        <w:t>, L., Mo, Y., &amp; Zhou, G. (2022).</w:t>
      </w:r>
      <w:proofErr w:type="gramEnd"/>
      <w:r w:rsidRPr="00502531">
        <w:rPr>
          <w:rFonts w:ascii="Garamond" w:hAnsi="Garamond" w:cstheme="majorBidi"/>
          <w:sz w:val="24"/>
          <w:szCs w:val="24"/>
        </w:rPr>
        <w:t xml:space="preserve"> Platform Economy and China</w:t>
      </w:r>
      <w:r w:rsidR="00CD701D">
        <w:rPr>
          <w:rFonts w:ascii="Garamond" w:hAnsi="Garamond" w:cstheme="majorBidi"/>
          <w:sz w:val="24"/>
          <w:szCs w:val="24"/>
        </w:rPr>
        <w:t>'</w:t>
      </w:r>
      <w:r w:rsidRPr="00502531">
        <w:rPr>
          <w:rFonts w:ascii="Garamond" w:hAnsi="Garamond" w:cstheme="majorBidi"/>
          <w:sz w:val="24"/>
          <w:szCs w:val="24"/>
        </w:rPr>
        <w:t xml:space="preserve">s Labor market: Structural Transformation and Policy Challenges. China Economic Journal, 15(2), 1–14. </w:t>
      </w:r>
      <w:hyperlink r:id="rId53" w:history="1">
        <w:r w:rsidRPr="00502531">
          <w:rPr>
            <w:rStyle w:val="Hyperlink"/>
            <w:rFonts w:ascii="Garamond" w:hAnsi="Garamond" w:cstheme="majorBidi"/>
            <w:sz w:val="24"/>
            <w:szCs w:val="24"/>
            <w:u w:val="none"/>
          </w:rPr>
          <w:t>https://doi.org/10.1080/17538963.2022.2067685</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43" w:name="Liu2023"/>
      <w:proofErr w:type="gramStart"/>
      <w:r w:rsidRPr="00502531">
        <w:rPr>
          <w:rFonts w:ascii="Garamond" w:hAnsi="Garamond" w:cstheme="majorBidi"/>
          <w:sz w:val="24"/>
          <w:szCs w:val="24"/>
        </w:rPr>
        <w:t>Liu</w:t>
      </w:r>
      <w:bookmarkEnd w:id="43"/>
      <w:r w:rsidRPr="00502531">
        <w:rPr>
          <w:rFonts w:ascii="Garamond" w:hAnsi="Garamond" w:cstheme="majorBidi"/>
          <w:sz w:val="24"/>
          <w:szCs w:val="24"/>
        </w:rPr>
        <w:t>, L., Wu, C., &amp; Zhu, Y. (2023).</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Employment Effect of Structural Change in Strategic Emerging Industries.</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Processes, 11(2), 599.</w:t>
      </w:r>
      <w:proofErr w:type="gramEnd"/>
      <w:r w:rsidRPr="00502531">
        <w:rPr>
          <w:rFonts w:ascii="Garamond" w:hAnsi="Garamond" w:cstheme="majorBidi"/>
          <w:sz w:val="24"/>
          <w:szCs w:val="24"/>
        </w:rPr>
        <w:t xml:space="preserve"> </w:t>
      </w:r>
      <w:hyperlink r:id="rId54" w:history="1">
        <w:r w:rsidRPr="00502531">
          <w:rPr>
            <w:rFonts w:ascii="Garamond" w:hAnsi="Garamond" w:cstheme="majorBidi"/>
            <w:sz w:val="24"/>
            <w:szCs w:val="24"/>
          </w:rPr>
          <w:t>https://doi.org/10.3390/pr11020599</w:t>
        </w:r>
      </w:hyperlink>
    </w:p>
    <w:p w:rsidR="00C82532" w:rsidRPr="00502531" w:rsidRDefault="00C82532" w:rsidP="00C82532">
      <w:pPr>
        <w:spacing w:after="0" w:line="240" w:lineRule="auto"/>
        <w:ind w:left="1170" w:hanging="810"/>
        <w:jc w:val="both"/>
        <w:rPr>
          <w:rFonts w:ascii="Garamond" w:hAnsi="Garamond" w:cstheme="majorBidi"/>
          <w:sz w:val="24"/>
          <w:szCs w:val="24"/>
        </w:rPr>
      </w:pPr>
      <w:bookmarkStart w:id="44" w:name="Loschmann2020"/>
      <w:proofErr w:type="spellStart"/>
      <w:proofErr w:type="gramStart"/>
      <w:r w:rsidRPr="00502531">
        <w:rPr>
          <w:rFonts w:ascii="Garamond" w:hAnsi="Garamond" w:cstheme="majorBidi"/>
          <w:sz w:val="24"/>
          <w:szCs w:val="24"/>
        </w:rPr>
        <w:t>Loschmann</w:t>
      </w:r>
      <w:bookmarkEnd w:id="44"/>
      <w:proofErr w:type="spellEnd"/>
      <w:r w:rsidRPr="00502531">
        <w:rPr>
          <w:rFonts w:ascii="Garamond" w:hAnsi="Garamond" w:cstheme="majorBidi"/>
          <w:sz w:val="24"/>
          <w:szCs w:val="24"/>
        </w:rPr>
        <w:t xml:space="preserve">, C., &amp; </w:t>
      </w:r>
      <w:proofErr w:type="spellStart"/>
      <w:r w:rsidRPr="00502531">
        <w:rPr>
          <w:rFonts w:ascii="Garamond" w:hAnsi="Garamond" w:cstheme="majorBidi"/>
          <w:sz w:val="24"/>
          <w:szCs w:val="24"/>
        </w:rPr>
        <w:t>Marchand</w:t>
      </w:r>
      <w:proofErr w:type="spellEnd"/>
      <w:r w:rsidRPr="00502531">
        <w:rPr>
          <w:rFonts w:ascii="Garamond" w:hAnsi="Garamond" w:cstheme="majorBidi"/>
          <w:sz w:val="24"/>
          <w:szCs w:val="24"/>
        </w:rPr>
        <w:t>, K. (2020).</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The labor market reintegration of returned refugees in Afghanistan.</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Small Business Economics, 56(3).</w:t>
      </w:r>
      <w:proofErr w:type="gramEnd"/>
      <w:r w:rsidRPr="00502531">
        <w:rPr>
          <w:rFonts w:ascii="Garamond" w:hAnsi="Garamond" w:cstheme="majorBidi"/>
          <w:sz w:val="24"/>
          <w:szCs w:val="24"/>
        </w:rPr>
        <w:t xml:space="preserve"> </w:t>
      </w:r>
      <w:hyperlink r:id="rId55" w:history="1">
        <w:r w:rsidRPr="00502531">
          <w:rPr>
            <w:rStyle w:val="Hyperlink"/>
            <w:rFonts w:ascii="Garamond" w:hAnsi="Garamond" w:cstheme="majorBidi"/>
            <w:sz w:val="24"/>
            <w:szCs w:val="24"/>
            <w:u w:val="none"/>
          </w:rPr>
          <w:t>https://doi.org/10.1007/s11187-019-00315-w</w:t>
        </w:r>
      </w:hyperlink>
      <w:r w:rsidR="00F77762"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45" w:name="Lukalo2021"/>
      <w:proofErr w:type="spellStart"/>
      <w:proofErr w:type="gramStart"/>
      <w:r w:rsidRPr="00502531">
        <w:rPr>
          <w:rFonts w:ascii="Garamond" w:hAnsi="Garamond" w:cstheme="majorBidi"/>
          <w:sz w:val="24"/>
          <w:szCs w:val="24"/>
        </w:rPr>
        <w:t>Lukalo</w:t>
      </w:r>
      <w:bookmarkEnd w:id="45"/>
      <w:proofErr w:type="spellEnd"/>
      <w:r w:rsidRPr="00502531">
        <w:rPr>
          <w:rFonts w:ascii="Garamond" w:hAnsi="Garamond" w:cstheme="majorBidi"/>
          <w:sz w:val="24"/>
          <w:szCs w:val="24"/>
        </w:rPr>
        <w:t xml:space="preserve">, D., &amp; F. </w:t>
      </w:r>
      <w:proofErr w:type="spellStart"/>
      <w:r w:rsidRPr="00502531">
        <w:rPr>
          <w:rFonts w:ascii="Garamond" w:hAnsi="Garamond" w:cstheme="majorBidi"/>
          <w:sz w:val="24"/>
          <w:szCs w:val="24"/>
        </w:rPr>
        <w:t>Kiminyei</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(2021). Supporting Sustainable Development through Research and Capacity Building Promoting Structural Transformation for High Productivity Jobs in Kenya. </w:t>
      </w:r>
      <w:proofErr w:type="gramStart"/>
      <w:r w:rsidRPr="00502531">
        <w:rPr>
          <w:rFonts w:ascii="Garamond" w:hAnsi="Garamond" w:cstheme="majorBidi"/>
          <w:sz w:val="24"/>
          <w:szCs w:val="24"/>
        </w:rPr>
        <w:t>Semantic Scholar.</w:t>
      </w:r>
      <w:proofErr w:type="gramEnd"/>
      <w:r w:rsidRPr="00502531">
        <w:rPr>
          <w:rFonts w:ascii="Garamond" w:hAnsi="Garamond" w:cstheme="majorBidi"/>
          <w:sz w:val="24"/>
          <w:szCs w:val="24"/>
        </w:rPr>
        <w:t xml:space="preserve"> </w:t>
      </w:r>
      <w:hyperlink r:id="rId56" w:history="1">
        <w:r w:rsidRPr="00502531">
          <w:rPr>
            <w:rStyle w:val="Hyperlink"/>
            <w:rFonts w:ascii="Garamond" w:hAnsi="Garamond" w:cstheme="majorBidi"/>
            <w:sz w:val="24"/>
            <w:szCs w:val="24"/>
            <w:u w:val="none"/>
          </w:rPr>
          <w:t>https://www.semanticscholar.org/paper/Supporting-</w:t>
        </w:r>
        <w:r w:rsidRPr="00502531">
          <w:rPr>
            <w:rStyle w:val="Hyperlink"/>
            <w:rFonts w:ascii="Garamond" w:hAnsi="Garamond" w:cstheme="majorBidi"/>
            <w:sz w:val="24"/>
            <w:szCs w:val="24"/>
            <w:u w:val="none"/>
          </w:rPr>
          <w:lastRenderedPageBreak/>
          <w:t>Sustainable-Development-through-Research-Lukalo-Kiminyei/4514a6e25b5cab441cbc37ca6b6bc36db8b1fa99</w:t>
        </w:r>
      </w:hyperlink>
      <w:r w:rsidR="00F77762" w:rsidRPr="00502531">
        <w:rPr>
          <w:rStyle w:val="Hyperlink"/>
          <w:rFonts w:ascii="Garamond" w:hAnsi="Garamond" w:cstheme="majorBidi"/>
          <w:sz w:val="24"/>
          <w:szCs w:val="24"/>
          <w:u w:val="none"/>
        </w:rPr>
        <w:t>.</w:t>
      </w:r>
    </w:p>
    <w:p w:rsidR="00C82532" w:rsidRPr="00502531" w:rsidRDefault="00C82532" w:rsidP="00CD701D">
      <w:pPr>
        <w:spacing w:after="0" w:line="240" w:lineRule="auto"/>
        <w:ind w:left="1170" w:hanging="810"/>
        <w:jc w:val="both"/>
        <w:rPr>
          <w:rStyle w:val="Hyperlink"/>
          <w:rFonts w:ascii="Garamond" w:hAnsi="Garamond" w:cstheme="majorBidi"/>
          <w:sz w:val="24"/>
          <w:szCs w:val="24"/>
          <w:u w:val="none"/>
        </w:rPr>
      </w:pPr>
      <w:bookmarkStart w:id="46" w:name="Mallick2017"/>
      <w:proofErr w:type="spellStart"/>
      <w:r w:rsidRPr="00502531">
        <w:rPr>
          <w:rFonts w:ascii="Garamond" w:hAnsi="Garamond" w:cstheme="majorBidi"/>
          <w:sz w:val="24"/>
          <w:szCs w:val="24"/>
        </w:rPr>
        <w:t>Mallick</w:t>
      </w:r>
      <w:bookmarkEnd w:id="46"/>
      <w:proofErr w:type="spellEnd"/>
      <w:r w:rsidRPr="00502531">
        <w:rPr>
          <w:rFonts w:ascii="Garamond" w:hAnsi="Garamond" w:cstheme="majorBidi"/>
          <w:sz w:val="24"/>
          <w:szCs w:val="24"/>
        </w:rPr>
        <w:t xml:space="preserve">, J. (2017). </w:t>
      </w:r>
      <w:proofErr w:type="gramStart"/>
      <w:r w:rsidRPr="00502531">
        <w:rPr>
          <w:rFonts w:ascii="Garamond" w:hAnsi="Garamond" w:cstheme="majorBidi"/>
          <w:sz w:val="24"/>
          <w:szCs w:val="24"/>
        </w:rPr>
        <w:t>Structural Change and Productivity Growth in India and the People</w:t>
      </w:r>
      <w:r w:rsidR="00CD701D">
        <w:rPr>
          <w:rFonts w:ascii="Garamond" w:hAnsi="Garamond" w:cstheme="majorBidi"/>
          <w:sz w:val="24"/>
          <w:szCs w:val="24"/>
        </w:rPr>
        <w:t>'</w:t>
      </w:r>
      <w:r w:rsidRPr="00502531">
        <w:rPr>
          <w:rFonts w:ascii="Garamond" w:hAnsi="Garamond" w:cstheme="majorBidi"/>
          <w:sz w:val="24"/>
          <w:szCs w:val="24"/>
        </w:rPr>
        <w:t>s Republic of China.</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SSRN Electronic Journal.</w:t>
      </w:r>
      <w:proofErr w:type="gramEnd"/>
      <w:r w:rsidRPr="00502531">
        <w:rPr>
          <w:rFonts w:ascii="Garamond" w:hAnsi="Garamond" w:cstheme="majorBidi"/>
          <w:sz w:val="24"/>
          <w:szCs w:val="24"/>
        </w:rPr>
        <w:t xml:space="preserve"> </w:t>
      </w:r>
      <w:hyperlink r:id="rId57" w:history="1">
        <w:r w:rsidRPr="00502531">
          <w:rPr>
            <w:rStyle w:val="Hyperlink"/>
            <w:rFonts w:ascii="Garamond" w:hAnsi="Garamond" w:cstheme="majorBidi"/>
            <w:sz w:val="24"/>
            <w:szCs w:val="24"/>
            <w:u w:val="none"/>
          </w:rPr>
          <w:t>https://doi.org/10.2139/ssrn.3016172</w:t>
        </w:r>
      </w:hyperlink>
      <w:r w:rsidR="00983E7E"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Fonts w:ascii="Garamond" w:hAnsi="Garamond" w:cstheme="majorBidi"/>
          <w:sz w:val="24"/>
          <w:szCs w:val="24"/>
        </w:rPr>
      </w:pPr>
      <w:bookmarkStart w:id="47" w:name="Martins2018"/>
      <w:proofErr w:type="gramStart"/>
      <w:r w:rsidRPr="00502531">
        <w:rPr>
          <w:rFonts w:ascii="Garamond" w:hAnsi="Garamond" w:cstheme="majorBidi"/>
          <w:sz w:val="24"/>
          <w:szCs w:val="24"/>
        </w:rPr>
        <w:t>Martins</w:t>
      </w:r>
      <w:bookmarkEnd w:id="47"/>
      <w:r w:rsidRPr="00502531">
        <w:rPr>
          <w:rFonts w:ascii="Garamond" w:hAnsi="Garamond" w:cstheme="majorBidi"/>
          <w:sz w:val="24"/>
          <w:szCs w:val="24"/>
        </w:rPr>
        <w:t>, P. M. G. (2018).</w:t>
      </w:r>
      <w:proofErr w:type="gramEnd"/>
      <w:r w:rsidRPr="00502531">
        <w:rPr>
          <w:rFonts w:ascii="Garamond" w:hAnsi="Garamond" w:cstheme="majorBidi"/>
          <w:sz w:val="24"/>
          <w:szCs w:val="24"/>
        </w:rPr>
        <w:t xml:space="preserve"> Structural change: Pace, patterns and determinants. Review of Development Economics, 23(1), 1–32. </w:t>
      </w:r>
      <w:hyperlink r:id="rId58" w:history="1">
        <w:r w:rsidRPr="00502531">
          <w:rPr>
            <w:rStyle w:val="Hyperlink"/>
            <w:rFonts w:ascii="Garamond" w:hAnsi="Garamond" w:cstheme="majorBidi"/>
            <w:sz w:val="24"/>
            <w:szCs w:val="24"/>
            <w:u w:val="none"/>
          </w:rPr>
          <w:t>https://doi.org/10.1111/rode.12555</w:t>
        </w:r>
      </w:hyperlink>
      <w:r w:rsidR="00983E7E" w:rsidRPr="00502531">
        <w:rPr>
          <w:rStyle w:val="Hyperlink"/>
          <w:rFonts w:ascii="Garamond" w:hAnsi="Garamond" w:cstheme="majorBidi"/>
          <w:sz w:val="24"/>
          <w:szCs w:val="24"/>
          <w:u w:val="none"/>
        </w:rPr>
        <w:t>.</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48" w:name="Mowahed2025"/>
      <w:proofErr w:type="spellStart"/>
      <w:r w:rsidRPr="00502531">
        <w:rPr>
          <w:rFonts w:ascii="Garamond" w:hAnsi="Garamond" w:cstheme="majorBidi"/>
          <w:sz w:val="24"/>
          <w:szCs w:val="24"/>
        </w:rPr>
        <w:t>Mowahed</w:t>
      </w:r>
      <w:bookmarkEnd w:id="48"/>
      <w:proofErr w:type="spellEnd"/>
      <w:r w:rsidRPr="00502531">
        <w:rPr>
          <w:rFonts w:ascii="Garamond" w:hAnsi="Garamond" w:cstheme="majorBidi"/>
          <w:sz w:val="24"/>
          <w:szCs w:val="24"/>
        </w:rPr>
        <w:t xml:space="preserve">, S. M., Sharif </w:t>
      </w:r>
      <w:proofErr w:type="spellStart"/>
      <w:r w:rsidRPr="00502531">
        <w:rPr>
          <w:rFonts w:ascii="Garamond" w:hAnsi="Garamond" w:cstheme="majorBidi"/>
          <w:sz w:val="24"/>
          <w:szCs w:val="24"/>
        </w:rPr>
        <w:t>Zada</w:t>
      </w:r>
      <w:proofErr w:type="spellEnd"/>
      <w:r w:rsidRPr="00502531">
        <w:rPr>
          <w:rFonts w:ascii="Garamond" w:hAnsi="Garamond" w:cstheme="majorBidi"/>
          <w:sz w:val="24"/>
          <w:szCs w:val="24"/>
        </w:rPr>
        <w:t xml:space="preserve">, M. W., &amp; </w:t>
      </w:r>
      <w:proofErr w:type="spellStart"/>
      <w:r w:rsidRPr="00502531">
        <w:rPr>
          <w:rFonts w:ascii="Garamond" w:hAnsi="Garamond" w:cstheme="majorBidi"/>
          <w:sz w:val="24"/>
          <w:szCs w:val="24"/>
        </w:rPr>
        <w:t>Pooya</w:t>
      </w:r>
      <w:proofErr w:type="spellEnd"/>
      <w:r w:rsidRPr="00502531">
        <w:rPr>
          <w:rFonts w:ascii="Garamond" w:hAnsi="Garamond" w:cstheme="majorBidi"/>
          <w:sz w:val="24"/>
          <w:szCs w:val="24"/>
        </w:rPr>
        <w:t xml:space="preserve">, A. A. (2025). </w:t>
      </w:r>
      <w:proofErr w:type="gramStart"/>
      <w:r w:rsidRPr="00502531">
        <w:rPr>
          <w:rFonts w:ascii="Garamond" w:hAnsi="Garamond" w:cstheme="majorBidi"/>
          <w:sz w:val="24"/>
          <w:szCs w:val="24"/>
        </w:rPr>
        <w:t>An empirical study on welfare indicators pre-and post-2021 republic collapse in Afghanistan.</w:t>
      </w:r>
      <w:proofErr w:type="gramEnd"/>
      <w:r w:rsidRPr="00502531">
        <w:rPr>
          <w:rFonts w:ascii="Garamond" w:hAnsi="Garamond" w:cstheme="majorBidi"/>
          <w:sz w:val="24"/>
          <w:szCs w:val="24"/>
        </w:rPr>
        <w:t xml:space="preserve"> International Review of Economics and Financial Issues, 2(1), 1–24. </w:t>
      </w:r>
      <w:hyperlink r:id="rId59" w:history="1">
        <w:r w:rsidRPr="00502531">
          <w:rPr>
            <w:rStyle w:val="Hyperlink"/>
            <w:rFonts w:ascii="Garamond" w:hAnsi="Garamond" w:cstheme="majorBidi"/>
            <w:sz w:val="24"/>
            <w:szCs w:val="24"/>
            <w:u w:val="none"/>
          </w:rPr>
          <w:t>https://doi.org/10.62941/irefi.v2i1.134</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49" w:name="Mpumelelo2020"/>
      <w:proofErr w:type="spellStart"/>
      <w:proofErr w:type="gramStart"/>
      <w:r w:rsidRPr="00502531">
        <w:rPr>
          <w:rFonts w:ascii="Garamond" w:hAnsi="Garamond" w:cstheme="majorBidi"/>
          <w:sz w:val="24"/>
          <w:szCs w:val="24"/>
        </w:rPr>
        <w:t>Mpumelelo</w:t>
      </w:r>
      <w:bookmarkEnd w:id="49"/>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Nxumalo</w:t>
      </w:r>
      <w:proofErr w:type="spell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Raju</w:t>
      </w:r>
      <w:proofErr w:type="spellEnd"/>
      <w:r w:rsidRPr="00502531">
        <w:rPr>
          <w:rFonts w:ascii="Garamond" w:hAnsi="Garamond" w:cstheme="majorBidi"/>
          <w:sz w:val="24"/>
          <w:szCs w:val="24"/>
        </w:rPr>
        <w:t>, D. (2020).</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Structural Transformation and Labor Market Performance in Ghana.</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In Library Union Catalog of Bavaria, Berlin and Brandenburg (B3Kat Repository).</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University of Illinois Urbana-Champaign.</w:t>
      </w:r>
      <w:proofErr w:type="gramEnd"/>
      <w:r w:rsidRPr="00502531">
        <w:rPr>
          <w:rFonts w:ascii="Garamond" w:hAnsi="Garamond" w:cstheme="majorBidi"/>
          <w:sz w:val="24"/>
          <w:szCs w:val="24"/>
        </w:rPr>
        <w:t xml:space="preserve"> </w:t>
      </w:r>
      <w:hyperlink r:id="rId60" w:history="1">
        <w:r w:rsidRPr="00502531">
          <w:rPr>
            <w:rStyle w:val="Hyperlink"/>
            <w:rFonts w:ascii="Garamond" w:hAnsi="Garamond" w:cstheme="majorBidi"/>
            <w:sz w:val="24"/>
            <w:szCs w:val="24"/>
            <w:u w:val="none"/>
          </w:rPr>
          <w:t>https://doi.org/10.1596/34849</w:t>
        </w:r>
      </w:hyperlink>
    </w:p>
    <w:p w:rsidR="00C82532" w:rsidRPr="00502531" w:rsidRDefault="00C82532" w:rsidP="00CD701D">
      <w:pPr>
        <w:spacing w:after="0" w:line="240" w:lineRule="auto"/>
        <w:ind w:left="1170" w:hanging="810"/>
        <w:jc w:val="both"/>
        <w:rPr>
          <w:rStyle w:val="Hyperlink"/>
          <w:rFonts w:ascii="Garamond" w:hAnsi="Garamond" w:cstheme="majorBidi"/>
          <w:sz w:val="24"/>
          <w:szCs w:val="24"/>
          <w:u w:val="none"/>
        </w:rPr>
      </w:pPr>
      <w:bookmarkStart w:id="50" w:name="Nanga2024"/>
      <w:proofErr w:type="gramStart"/>
      <w:r w:rsidRPr="00502531">
        <w:rPr>
          <w:rFonts w:ascii="Garamond" w:hAnsi="Garamond" w:cstheme="majorBidi"/>
          <w:sz w:val="24"/>
          <w:szCs w:val="24"/>
        </w:rPr>
        <w:t>Nanga</w:t>
      </w:r>
      <w:bookmarkEnd w:id="50"/>
      <w:r w:rsidRPr="00502531">
        <w:rPr>
          <w:rFonts w:ascii="Garamond" w:hAnsi="Garamond" w:cstheme="majorBidi"/>
          <w:sz w:val="24"/>
          <w:szCs w:val="24"/>
        </w:rPr>
        <w:t xml:space="preserve">, M., &amp; </w:t>
      </w:r>
      <w:proofErr w:type="spellStart"/>
      <w:r w:rsidRPr="00502531">
        <w:rPr>
          <w:rFonts w:ascii="Garamond" w:hAnsi="Garamond" w:cstheme="majorBidi"/>
          <w:sz w:val="24"/>
          <w:szCs w:val="24"/>
        </w:rPr>
        <w:t>Widjaja</w:t>
      </w:r>
      <w:proofErr w:type="spellEnd"/>
      <w:r w:rsidRPr="00502531">
        <w:rPr>
          <w:rFonts w:ascii="Garamond" w:hAnsi="Garamond" w:cstheme="majorBidi"/>
          <w:sz w:val="24"/>
          <w:szCs w:val="24"/>
        </w:rPr>
        <w:t>, W. (2024).</w:t>
      </w:r>
      <w:proofErr w:type="gramEnd"/>
      <w:r w:rsidRPr="00502531">
        <w:rPr>
          <w:rFonts w:ascii="Garamond" w:hAnsi="Garamond" w:cstheme="majorBidi"/>
          <w:sz w:val="24"/>
          <w:szCs w:val="24"/>
        </w:rPr>
        <w:t xml:space="preserve"> Structural Transformation in the Indonesian Economy: Why does </w:t>
      </w:r>
      <w:r w:rsidR="00CD701D">
        <w:rPr>
          <w:rFonts w:ascii="Garamond" w:hAnsi="Garamond" w:cstheme="majorBidi"/>
          <w:sz w:val="24"/>
          <w:szCs w:val="24"/>
        </w:rPr>
        <w:t>"</w:t>
      </w:r>
      <w:r w:rsidRPr="00502531">
        <w:rPr>
          <w:rFonts w:ascii="Garamond" w:hAnsi="Garamond" w:cstheme="majorBidi"/>
          <w:sz w:val="24"/>
          <w:szCs w:val="24"/>
        </w:rPr>
        <w:t>Financial Development</w:t>
      </w:r>
      <w:r w:rsidR="00CD701D">
        <w:rPr>
          <w:rFonts w:ascii="Garamond" w:hAnsi="Garamond" w:cstheme="majorBidi"/>
          <w:sz w:val="24"/>
          <w:szCs w:val="24"/>
        </w:rPr>
        <w:t>"</w:t>
      </w:r>
      <w:r w:rsidRPr="00502531">
        <w:rPr>
          <w:rFonts w:ascii="Garamond" w:hAnsi="Garamond" w:cstheme="majorBidi"/>
          <w:sz w:val="24"/>
          <w:szCs w:val="24"/>
        </w:rPr>
        <w:t xml:space="preserve"> Matter</w:t>
      </w:r>
      <w:proofErr w:type="gramStart"/>
      <w:r w:rsidRPr="00502531">
        <w:rPr>
          <w:rFonts w:ascii="Garamond" w:hAnsi="Garamond" w:cstheme="majorBidi"/>
          <w:sz w:val="24"/>
          <w:szCs w:val="24"/>
        </w:rPr>
        <w:t>?.</w:t>
      </w:r>
      <w:proofErr w:type="gramEnd"/>
      <w:r w:rsidRPr="00502531">
        <w:rPr>
          <w:rFonts w:ascii="Garamond" w:hAnsi="Garamond" w:cstheme="majorBidi"/>
          <w:sz w:val="24"/>
          <w:szCs w:val="24"/>
        </w:rPr>
        <w:t xml:space="preserve"> </w:t>
      </w:r>
      <w:proofErr w:type="spellStart"/>
      <w:proofErr w:type="gramStart"/>
      <w:r w:rsidRPr="00502531">
        <w:rPr>
          <w:rFonts w:ascii="Garamond" w:hAnsi="Garamond" w:cstheme="majorBidi"/>
          <w:sz w:val="24"/>
          <w:szCs w:val="24"/>
        </w:rPr>
        <w:t>Ekuilibrium</w:t>
      </w:r>
      <w:proofErr w:type="spellEnd"/>
      <w:r w:rsidRPr="00502531">
        <w:rPr>
          <w:rFonts w:ascii="Garamond" w:hAnsi="Garamond" w:cstheme="majorBidi"/>
          <w:sz w:val="24"/>
          <w:szCs w:val="24"/>
        </w:rPr>
        <w:t xml:space="preserve"> :</w:t>
      </w:r>
      <w:proofErr w:type="gramEnd"/>
      <w:r w:rsidRPr="00502531">
        <w:rPr>
          <w:rFonts w:ascii="Garamond" w:hAnsi="Garamond" w:cstheme="majorBidi"/>
          <w:sz w:val="24"/>
          <w:szCs w:val="24"/>
        </w:rPr>
        <w:t xml:space="preserve"> </w:t>
      </w:r>
      <w:proofErr w:type="spellStart"/>
      <w:r w:rsidRPr="00502531">
        <w:rPr>
          <w:rFonts w:ascii="Garamond" w:hAnsi="Garamond" w:cstheme="majorBidi"/>
          <w:sz w:val="24"/>
          <w:szCs w:val="24"/>
        </w:rPr>
        <w:t>Jurnal</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Ilmiah</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Bidang</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Ilmu</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Ekonomi</w:t>
      </w:r>
      <w:proofErr w:type="spellEnd"/>
      <w:r w:rsidRPr="00502531">
        <w:rPr>
          <w:rFonts w:ascii="Garamond" w:hAnsi="Garamond" w:cstheme="majorBidi"/>
          <w:sz w:val="24"/>
          <w:szCs w:val="24"/>
        </w:rPr>
        <w:t xml:space="preserve">, 19(2), 213–222. </w:t>
      </w:r>
      <w:hyperlink r:id="rId61" w:history="1">
        <w:r w:rsidRPr="00502531">
          <w:rPr>
            <w:rStyle w:val="Hyperlink"/>
            <w:rFonts w:ascii="Garamond" w:hAnsi="Garamond" w:cstheme="majorBidi"/>
            <w:sz w:val="24"/>
            <w:szCs w:val="24"/>
            <w:u w:val="none"/>
          </w:rPr>
          <w:t>https://doi.org/10.24269/ekuilibrium.v19i2.2024.pp213-222</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1" w:name="Nasution2024"/>
      <w:proofErr w:type="spellStart"/>
      <w:proofErr w:type="gramStart"/>
      <w:r w:rsidRPr="00502531">
        <w:rPr>
          <w:rFonts w:ascii="Garamond" w:hAnsi="Garamond" w:cstheme="majorBidi"/>
          <w:sz w:val="24"/>
          <w:szCs w:val="24"/>
        </w:rPr>
        <w:t>Nasution</w:t>
      </w:r>
      <w:bookmarkEnd w:id="51"/>
      <w:proofErr w:type="spellEnd"/>
      <w:r w:rsidRPr="00502531">
        <w:rPr>
          <w:rFonts w:ascii="Garamond" w:hAnsi="Garamond" w:cstheme="majorBidi"/>
          <w:sz w:val="24"/>
          <w:szCs w:val="24"/>
        </w:rPr>
        <w:t xml:space="preserve">, A. R., </w:t>
      </w:r>
      <w:proofErr w:type="spellStart"/>
      <w:r w:rsidRPr="00502531">
        <w:rPr>
          <w:rFonts w:ascii="Garamond" w:hAnsi="Garamond" w:cstheme="majorBidi"/>
          <w:sz w:val="24"/>
          <w:szCs w:val="24"/>
        </w:rPr>
        <w:t>Wulandari</w:t>
      </w:r>
      <w:proofErr w:type="spellEnd"/>
      <w:r w:rsidRPr="00502531">
        <w:rPr>
          <w:rFonts w:ascii="Garamond" w:hAnsi="Garamond" w:cstheme="majorBidi"/>
          <w:sz w:val="24"/>
          <w:szCs w:val="24"/>
        </w:rPr>
        <w:t xml:space="preserve">, M., </w:t>
      </w:r>
      <w:proofErr w:type="spellStart"/>
      <w:r w:rsidRPr="00502531">
        <w:rPr>
          <w:rFonts w:ascii="Garamond" w:hAnsi="Garamond" w:cstheme="majorBidi"/>
          <w:sz w:val="24"/>
          <w:szCs w:val="24"/>
        </w:rPr>
        <w:t>Hasugian</w:t>
      </w:r>
      <w:proofErr w:type="spellEnd"/>
      <w:r w:rsidRPr="00502531">
        <w:rPr>
          <w:rFonts w:ascii="Garamond" w:hAnsi="Garamond" w:cstheme="majorBidi"/>
          <w:sz w:val="24"/>
          <w:szCs w:val="24"/>
        </w:rPr>
        <w:t xml:space="preserve">, F. M. S., </w:t>
      </w:r>
      <w:proofErr w:type="spellStart"/>
      <w:r w:rsidRPr="00502531">
        <w:rPr>
          <w:rFonts w:ascii="Garamond" w:hAnsi="Garamond" w:cstheme="majorBidi"/>
          <w:sz w:val="24"/>
          <w:szCs w:val="24"/>
        </w:rPr>
        <w:t>Dachi</w:t>
      </w:r>
      <w:proofErr w:type="spellEnd"/>
      <w:r w:rsidRPr="00502531">
        <w:rPr>
          <w:rFonts w:ascii="Garamond" w:hAnsi="Garamond" w:cstheme="majorBidi"/>
          <w:sz w:val="24"/>
          <w:szCs w:val="24"/>
        </w:rPr>
        <w:t xml:space="preserve">, I., </w:t>
      </w:r>
      <w:proofErr w:type="spellStart"/>
      <w:r w:rsidRPr="00502531">
        <w:rPr>
          <w:rFonts w:ascii="Garamond" w:hAnsi="Garamond" w:cstheme="majorBidi"/>
          <w:sz w:val="24"/>
          <w:szCs w:val="24"/>
        </w:rPr>
        <w:t>Hasibuan</w:t>
      </w:r>
      <w:proofErr w:type="spellEnd"/>
      <w:r w:rsidRPr="00502531">
        <w:rPr>
          <w:rFonts w:ascii="Garamond" w:hAnsi="Garamond" w:cstheme="majorBidi"/>
          <w:sz w:val="24"/>
          <w:szCs w:val="24"/>
        </w:rPr>
        <w:t xml:space="preserve">, A. P., </w:t>
      </w:r>
      <w:proofErr w:type="spellStart"/>
      <w:r w:rsidRPr="00502531">
        <w:rPr>
          <w:rFonts w:ascii="Garamond" w:hAnsi="Garamond" w:cstheme="majorBidi"/>
          <w:sz w:val="24"/>
          <w:szCs w:val="24"/>
        </w:rPr>
        <w:t>Maulana</w:t>
      </w:r>
      <w:proofErr w:type="spellEnd"/>
      <w:r w:rsidRPr="00502531">
        <w:rPr>
          <w:rFonts w:ascii="Garamond" w:hAnsi="Garamond" w:cstheme="majorBidi"/>
          <w:sz w:val="24"/>
          <w:szCs w:val="24"/>
        </w:rPr>
        <w:t xml:space="preserve">, J., &amp; </w:t>
      </w:r>
      <w:proofErr w:type="spellStart"/>
      <w:r w:rsidRPr="00502531">
        <w:rPr>
          <w:rFonts w:ascii="Garamond" w:hAnsi="Garamond" w:cstheme="majorBidi"/>
          <w:sz w:val="24"/>
          <w:szCs w:val="24"/>
        </w:rPr>
        <w:t>Muntaza</w:t>
      </w:r>
      <w:proofErr w:type="spellEnd"/>
      <w:r w:rsidRPr="00502531">
        <w:rPr>
          <w:rFonts w:ascii="Garamond" w:hAnsi="Garamond" w:cstheme="majorBidi"/>
          <w:sz w:val="24"/>
          <w:szCs w:val="24"/>
        </w:rPr>
        <w:t>, K. R. (2024).</w:t>
      </w:r>
      <w:proofErr w:type="gramEnd"/>
      <w:r w:rsidRPr="00502531">
        <w:rPr>
          <w:rFonts w:ascii="Garamond" w:hAnsi="Garamond" w:cstheme="majorBidi"/>
          <w:sz w:val="24"/>
          <w:szCs w:val="24"/>
        </w:rPr>
        <w:t xml:space="preserve"> Analysis of the Effect of Structural Transformation of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Economy. International Journal of Education, Social Studies, and Management (IJESSM), 4(2), 368–376. </w:t>
      </w:r>
      <w:hyperlink r:id="rId62" w:history="1">
        <w:r w:rsidRPr="00502531">
          <w:rPr>
            <w:rStyle w:val="Hyperlink"/>
            <w:rFonts w:ascii="Garamond" w:hAnsi="Garamond" w:cstheme="majorBidi"/>
            <w:sz w:val="24"/>
            <w:szCs w:val="24"/>
            <w:u w:val="none"/>
          </w:rPr>
          <w:t>https://doi.org/10.52121/ijessm.v4i2.256</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2" w:name="Nissanke2019"/>
      <w:proofErr w:type="spellStart"/>
      <w:proofErr w:type="gramStart"/>
      <w:r w:rsidRPr="00502531">
        <w:rPr>
          <w:rFonts w:ascii="Garamond" w:hAnsi="Garamond" w:cstheme="majorBidi"/>
          <w:sz w:val="24"/>
          <w:szCs w:val="24"/>
        </w:rPr>
        <w:t>Nissanke</w:t>
      </w:r>
      <w:bookmarkEnd w:id="52"/>
      <w:proofErr w:type="spellEnd"/>
      <w:r w:rsidRPr="00502531">
        <w:rPr>
          <w:rFonts w:ascii="Garamond" w:hAnsi="Garamond" w:cstheme="majorBidi"/>
          <w:sz w:val="24"/>
          <w:szCs w:val="24"/>
        </w:rPr>
        <w:t>, M. (2019).</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Exploring macroeconomic frameworks conducive to structural transformation of sub-Saharan African economies.</w:t>
      </w:r>
      <w:proofErr w:type="gramEnd"/>
      <w:r w:rsidRPr="00502531">
        <w:rPr>
          <w:rFonts w:ascii="Garamond" w:hAnsi="Garamond" w:cstheme="majorBidi"/>
          <w:sz w:val="24"/>
          <w:szCs w:val="24"/>
        </w:rPr>
        <w:t xml:space="preserve"> Structural Change and Economic Dynamics, 48, 103–116. </w:t>
      </w:r>
      <w:hyperlink r:id="rId63" w:history="1">
        <w:r w:rsidRPr="00502531">
          <w:rPr>
            <w:rStyle w:val="Hyperlink"/>
            <w:rFonts w:ascii="Garamond" w:hAnsi="Garamond" w:cstheme="majorBidi"/>
            <w:sz w:val="24"/>
            <w:szCs w:val="24"/>
            <w:u w:val="none"/>
          </w:rPr>
          <w:t>https://doi.org/10.1016/j.strueco.2018.07.005</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3" w:name="Novák2020"/>
      <w:proofErr w:type="spellStart"/>
      <w:r w:rsidRPr="00502531">
        <w:rPr>
          <w:rFonts w:ascii="Garamond" w:hAnsi="Garamond" w:cstheme="majorBidi"/>
          <w:sz w:val="24"/>
          <w:szCs w:val="24"/>
        </w:rPr>
        <w:t>Novák</w:t>
      </w:r>
      <w:bookmarkEnd w:id="53"/>
      <w:proofErr w:type="spellEnd"/>
      <w:r w:rsidRPr="00502531">
        <w:rPr>
          <w:rFonts w:ascii="Garamond" w:hAnsi="Garamond" w:cstheme="majorBidi"/>
          <w:sz w:val="24"/>
          <w:szCs w:val="24"/>
        </w:rPr>
        <w:t xml:space="preserve">, Z. (2020). Structural Change in Central and South Eastern Europe—Does Technological Efficiency Harm the </w:t>
      </w:r>
      <w:proofErr w:type="spellStart"/>
      <w:r w:rsidRPr="00502531">
        <w:rPr>
          <w:rFonts w:ascii="Garamond" w:hAnsi="Garamond" w:cstheme="majorBidi"/>
          <w:sz w:val="24"/>
          <w:szCs w:val="24"/>
        </w:rPr>
        <w:t>Labour</w:t>
      </w:r>
      <w:proofErr w:type="spellEnd"/>
      <w:r w:rsidRPr="00502531">
        <w:rPr>
          <w:rFonts w:ascii="Garamond" w:hAnsi="Garamond" w:cstheme="majorBidi"/>
          <w:sz w:val="24"/>
          <w:szCs w:val="24"/>
        </w:rPr>
        <w:t xml:space="preserve"> Market? </w:t>
      </w:r>
      <w:proofErr w:type="gramStart"/>
      <w:r w:rsidRPr="00502531">
        <w:rPr>
          <w:rFonts w:ascii="Garamond" w:hAnsi="Garamond" w:cstheme="majorBidi"/>
          <w:sz w:val="24"/>
          <w:szCs w:val="24"/>
        </w:rPr>
        <w:t>Sustainability, 12(11), 4704.</w:t>
      </w:r>
      <w:proofErr w:type="gramEnd"/>
      <w:r w:rsidRPr="00502531">
        <w:rPr>
          <w:rFonts w:ascii="Garamond" w:hAnsi="Garamond" w:cstheme="majorBidi"/>
          <w:sz w:val="24"/>
          <w:szCs w:val="24"/>
        </w:rPr>
        <w:t xml:space="preserve"> </w:t>
      </w:r>
      <w:hyperlink r:id="rId64" w:history="1">
        <w:r w:rsidRPr="00502531">
          <w:rPr>
            <w:rStyle w:val="Hyperlink"/>
            <w:rFonts w:ascii="Garamond" w:hAnsi="Garamond" w:cstheme="majorBidi"/>
            <w:sz w:val="24"/>
            <w:szCs w:val="24"/>
            <w:u w:val="none"/>
          </w:rPr>
          <w:t>https://doi.org/10.3390/su12114704</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4" w:name="OECD2025"/>
      <w:proofErr w:type="gramStart"/>
      <w:r w:rsidRPr="00502531">
        <w:rPr>
          <w:rFonts w:ascii="Garamond" w:hAnsi="Garamond" w:cstheme="majorBidi"/>
          <w:sz w:val="24"/>
          <w:szCs w:val="24"/>
        </w:rPr>
        <w:t>OECD</w:t>
      </w:r>
      <w:bookmarkEnd w:id="54"/>
      <w:r w:rsidRPr="00502531">
        <w:rPr>
          <w:rFonts w:ascii="Garamond" w:hAnsi="Garamond" w:cstheme="majorBidi"/>
          <w:sz w:val="24"/>
          <w:szCs w:val="24"/>
        </w:rPr>
        <w:t>.</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(2025). Structural Transformation in the OECD.</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OECD.</w:t>
      </w:r>
      <w:proofErr w:type="gramEnd"/>
      <w:r w:rsidRPr="00502531">
        <w:rPr>
          <w:rFonts w:ascii="Garamond" w:hAnsi="Garamond" w:cstheme="majorBidi"/>
          <w:sz w:val="24"/>
          <w:szCs w:val="24"/>
        </w:rPr>
        <w:t xml:space="preserve"> </w:t>
      </w:r>
      <w:hyperlink r:id="rId65" w:history="1">
        <w:r w:rsidRPr="00502531">
          <w:rPr>
            <w:rStyle w:val="Hyperlink"/>
            <w:rFonts w:ascii="Garamond" w:hAnsi="Garamond" w:cstheme="majorBidi"/>
            <w:sz w:val="24"/>
            <w:szCs w:val="24"/>
            <w:u w:val="none"/>
          </w:rPr>
          <w:t>https://doi.org/10.1787/5jlr068802f7-en</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5" w:name="Palmtag2023"/>
      <w:proofErr w:type="spellStart"/>
      <w:proofErr w:type="gramStart"/>
      <w:r w:rsidRPr="00502531">
        <w:rPr>
          <w:rFonts w:ascii="Garamond" w:hAnsi="Garamond" w:cstheme="majorBidi"/>
          <w:sz w:val="24"/>
          <w:szCs w:val="24"/>
        </w:rPr>
        <w:t>Palmtag</w:t>
      </w:r>
      <w:bookmarkEnd w:id="55"/>
      <w:proofErr w:type="spellEnd"/>
      <w:r w:rsidRPr="00502531">
        <w:rPr>
          <w:rFonts w:ascii="Garamond" w:hAnsi="Garamond" w:cstheme="majorBidi"/>
          <w:sz w:val="24"/>
          <w:szCs w:val="24"/>
        </w:rPr>
        <w:t>, T. (2023).</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The unequal effect of economic development on perceived labor market risks and welfare.</w:t>
      </w:r>
      <w:proofErr w:type="gramEnd"/>
      <w:r w:rsidRPr="00502531">
        <w:rPr>
          <w:rFonts w:ascii="Garamond" w:hAnsi="Garamond" w:cstheme="majorBidi"/>
          <w:sz w:val="24"/>
          <w:szCs w:val="24"/>
        </w:rPr>
        <w:t xml:space="preserve"> Political Science Research and Methods, 1–18. </w:t>
      </w:r>
      <w:hyperlink r:id="rId66" w:history="1">
        <w:r w:rsidRPr="00502531">
          <w:rPr>
            <w:rStyle w:val="Hyperlink"/>
            <w:rFonts w:ascii="Garamond" w:hAnsi="Garamond" w:cstheme="majorBidi"/>
            <w:sz w:val="24"/>
            <w:szCs w:val="24"/>
            <w:u w:val="none"/>
          </w:rPr>
          <w:t>https://doi.org/10.1017/psrm.2023.47</w:t>
        </w:r>
      </w:hyperlink>
    </w:p>
    <w:p w:rsidR="00C82532" w:rsidRPr="00502531" w:rsidRDefault="00C82532" w:rsidP="00CD701D">
      <w:pPr>
        <w:spacing w:after="0" w:line="240" w:lineRule="auto"/>
        <w:ind w:left="1170" w:hanging="810"/>
        <w:jc w:val="both"/>
        <w:rPr>
          <w:rStyle w:val="Hyperlink"/>
          <w:rFonts w:ascii="Garamond" w:hAnsi="Garamond" w:cstheme="majorBidi"/>
          <w:sz w:val="24"/>
          <w:szCs w:val="24"/>
          <w:u w:val="none"/>
        </w:rPr>
      </w:pPr>
      <w:bookmarkStart w:id="56" w:name="Pasieka2020"/>
      <w:proofErr w:type="spellStart"/>
      <w:proofErr w:type="gramStart"/>
      <w:r w:rsidRPr="00502531">
        <w:rPr>
          <w:rFonts w:ascii="Garamond" w:hAnsi="Garamond" w:cstheme="majorBidi"/>
          <w:sz w:val="24"/>
          <w:szCs w:val="24"/>
        </w:rPr>
        <w:t>Pasieka</w:t>
      </w:r>
      <w:bookmarkEnd w:id="56"/>
      <w:proofErr w:type="spellEnd"/>
      <w:r w:rsidRPr="00502531">
        <w:rPr>
          <w:rFonts w:ascii="Garamond" w:hAnsi="Garamond" w:cstheme="majorBidi"/>
          <w:sz w:val="24"/>
          <w:szCs w:val="24"/>
        </w:rPr>
        <w:t xml:space="preserve">, S., </w:t>
      </w:r>
      <w:proofErr w:type="spellStart"/>
      <w:r w:rsidRPr="00502531">
        <w:rPr>
          <w:rFonts w:ascii="Garamond" w:hAnsi="Garamond" w:cstheme="majorBidi"/>
          <w:sz w:val="24"/>
          <w:szCs w:val="24"/>
        </w:rPr>
        <w:t>Bil</w:t>
      </w:r>
      <w:proofErr w:type="spellEnd"/>
      <w:r w:rsidRPr="00502531">
        <w:rPr>
          <w:rFonts w:ascii="Garamond" w:hAnsi="Garamond" w:cstheme="majorBidi"/>
          <w:sz w:val="24"/>
          <w:szCs w:val="24"/>
        </w:rPr>
        <w:t xml:space="preserve">, M., </w:t>
      </w:r>
      <w:proofErr w:type="spellStart"/>
      <w:r w:rsidRPr="00502531">
        <w:rPr>
          <w:rFonts w:ascii="Garamond" w:hAnsi="Garamond" w:cstheme="majorBidi"/>
          <w:sz w:val="24"/>
          <w:szCs w:val="24"/>
        </w:rPr>
        <w:t>Dmytrenko</w:t>
      </w:r>
      <w:proofErr w:type="spellEnd"/>
      <w:r w:rsidRPr="00502531">
        <w:rPr>
          <w:rFonts w:ascii="Garamond" w:hAnsi="Garamond" w:cstheme="majorBidi"/>
          <w:sz w:val="24"/>
          <w:szCs w:val="24"/>
        </w:rPr>
        <w:t xml:space="preserve">, M., &amp; </w:t>
      </w:r>
      <w:proofErr w:type="spellStart"/>
      <w:r w:rsidRPr="00502531">
        <w:rPr>
          <w:rFonts w:ascii="Garamond" w:hAnsi="Garamond" w:cstheme="majorBidi"/>
          <w:sz w:val="24"/>
          <w:szCs w:val="24"/>
        </w:rPr>
        <w:t>Krasnomovets</w:t>
      </w:r>
      <w:proofErr w:type="spellEnd"/>
      <w:r w:rsidRPr="00502531">
        <w:rPr>
          <w:rFonts w:ascii="Garamond" w:hAnsi="Garamond" w:cstheme="majorBidi"/>
          <w:sz w:val="24"/>
          <w:szCs w:val="24"/>
        </w:rPr>
        <w:t>, V. (2020).</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Global Transformation of Employment as a Factor of Country</w:t>
      </w:r>
      <w:r w:rsidR="00CD701D">
        <w:rPr>
          <w:rFonts w:ascii="Garamond" w:hAnsi="Garamond" w:cstheme="majorBidi"/>
          <w:sz w:val="24"/>
          <w:szCs w:val="24"/>
        </w:rPr>
        <w:t>'</w:t>
      </w:r>
      <w:r w:rsidRPr="00502531">
        <w:rPr>
          <w:rFonts w:ascii="Garamond" w:hAnsi="Garamond" w:cstheme="majorBidi"/>
          <w:sz w:val="24"/>
          <w:szCs w:val="24"/>
        </w:rPr>
        <w:t>s Labor Market Development.</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Research in World Economy, 11(4), 62.</w:t>
      </w:r>
      <w:proofErr w:type="gramEnd"/>
      <w:r w:rsidRPr="00502531">
        <w:rPr>
          <w:rFonts w:ascii="Garamond" w:hAnsi="Garamond" w:cstheme="majorBidi"/>
          <w:sz w:val="24"/>
          <w:szCs w:val="24"/>
        </w:rPr>
        <w:t xml:space="preserve"> </w:t>
      </w:r>
      <w:hyperlink r:id="rId67" w:history="1">
        <w:r w:rsidRPr="00502531">
          <w:rPr>
            <w:rStyle w:val="Hyperlink"/>
            <w:rFonts w:ascii="Garamond" w:hAnsi="Garamond" w:cstheme="majorBidi"/>
            <w:sz w:val="24"/>
            <w:szCs w:val="24"/>
            <w:u w:val="none"/>
          </w:rPr>
          <w:t>https://doi.org/10.5430/rwe.v11n4p62</w:t>
        </w:r>
      </w:hyperlink>
      <w:r w:rsidR="00144F48" w:rsidRPr="00502531">
        <w:rPr>
          <w:rStyle w:val="Hyperlink"/>
          <w:rFonts w:ascii="Garamond" w:hAnsi="Garamond" w:cstheme="majorBidi"/>
          <w:sz w:val="24"/>
          <w:szCs w:val="24"/>
          <w:u w:val="none"/>
        </w:rPr>
        <w:t>.</w:t>
      </w:r>
    </w:p>
    <w:p w:rsidR="00144F48" w:rsidRPr="00502531" w:rsidRDefault="00144F48" w:rsidP="0002481B">
      <w:pPr>
        <w:spacing w:after="0" w:line="240" w:lineRule="auto"/>
        <w:ind w:left="1170" w:hanging="810"/>
        <w:jc w:val="both"/>
        <w:rPr>
          <w:rStyle w:val="Hyperlink"/>
          <w:rFonts w:ascii="Garamond" w:hAnsi="Garamond" w:cstheme="majorBidi"/>
          <w:sz w:val="24"/>
          <w:szCs w:val="24"/>
          <w:u w:val="none"/>
        </w:rPr>
      </w:pPr>
      <w:bookmarkStart w:id="57" w:name="Pooya2025a"/>
      <w:proofErr w:type="spellStart"/>
      <w:r w:rsidRPr="00502531">
        <w:rPr>
          <w:rFonts w:ascii="Garamond" w:hAnsi="Garamond" w:cstheme="majorBidi"/>
          <w:sz w:val="24"/>
          <w:szCs w:val="24"/>
        </w:rPr>
        <w:t>Pooya</w:t>
      </w:r>
      <w:bookmarkEnd w:id="57"/>
      <w:proofErr w:type="spellEnd"/>
      <w:r w:rsidRPr="00502531">
        <w:rPr>
          <w:rFonts w:ascii="Garamond" w:hAnsi="Garamond" w:cstheme="majorBidi"/>
          <w:sz w:val="24"/>
          <w:szCs w:val="24"/>
        </w:rPr>
        <w:t xml:space="preserve">, A. A. (2025a). Afghanistan in the shadow of tensions: Analyzing the economic consequences of the Iran–Israel conflict on domestic prices. International Review of Economics and Financial </w:t>
      </w:r>
      <w:proofErr w:type="gramStart"/>
      <w:r w:rsidRPr="00502531">
        <w:rPr>
          <w:rFonts w:ascii="Garamond" w:hAnsi="Garamond" w:cstheme="majorBidi"/>
          <w:sz w:val="24"/>
          <w:szCs w:val="24"/>
        </w:rPr>
        <w:t>Issues.,</w:t>
      </w:r>
      <w:proofErr w:type="gramEnd"/>
      <w:r w:rsidRPr="00502531">
        <w:rPr>
          <w:rFonts w:ascii="Garamond" w:hAnsi="Garamond" w:cstheme="majorBidi"/>
          <w:sz w:val="24"/>
          <w:szCs w:val="24"/>
        </w:rPr>
        <w:t xml:space="preserve"> 2(2), 97–120.</w:t>
      </w:r>
      <w:r w:rsidRPr="00502531">
        <w:rPr>
          <w:rStyle w:val="Hyperlink"/>
          <w:rFonts w:ascii="Garamond" w:hAnsi="Garamond" w:cstheme="majorBidi"/>
          <w:sz w:val="24"/>
          <w:szCs w:val="24"/>
          <w:u w:val="none"/>
        </w:rPr>
        <w:t xml:space="preserve"> https://doi.org/10.62941/irefi.v2i2.153</w:t>
      </w:r>
    </w:p>
    <w:p w:rsidR="0041605C" w:rsidRPr="00502531" w:rsidRDefault="0041605C" w:rsidP="00CD701D">
      <w:pPr>
        <w:spacing w:after="0" w:line="240" w:lineRule="auto"/>
        <w:ind w:left="1170" w:hanging="810"/>
        <w:jc w:val="both"/>
        <w:rPr>
          <w:rFonts w:ascii="Garamond" w:hAnsi="Garamond" w:cstheme="majorBidi"/>
          <w:sz w:val="24"/>
          <w:szCs w:val="24"/>
        </w:rPr>
      </w:pPr>
      <w:proofErr w:type="spellStart"/>
      <w:r w:rsidRPr="00502531">
        <w:rPr>
          <w:rFonts w:ascii="Garamond" w:hAnsi="Garamond" w:cstheme="majorBidi"/>
          <w:sz w:val="24"/>
          <w:szCs w:val="24"/>
        </w:rPr>
        <w:t>Pooya</w:t>
      </w:r>
      <w:proofErr w:type="spellEnd"/>
      <w:r w:rsidRPr="00502531">
        <w:rPr>
          <w:rFonts w:ascii="Garamond" w:hAnsi="Garamond" w:cstheme="majorBidi"/>
          <w:sz w:val="24"/>
          <w:szCs w:val="24"/>
        </w:rPr>
        <w:t>, A. A</w:t>
      </w:r>
      <w:bookmarkStart w:id="58" w:name="Pooya2025b"/>
      <w:bookmarkEnd w:id="58"/>
      <w:r w:rsidRPr="00502531">
        <w:rPr>
          <w:rFonts w:ascii="Garamond" w:hAnsi="Garamond" w:cstheme="majorBidi"/>
          <w:sz w:val="24"/>
          <w:szCs w:val="24"/>
        </w:rPr>
        <w:t>. (2025</w:t>
      </w:r>
      <w:r w:rsidR="00EA3BDB" w:rsidRPr="00502531">
        <w:rPr>
          <w:rFonts w:ascii="Garamond" w:hAnsi="Garamond" w:cstheme="majorBidi"/>
          <w:sz w:val="24"/>
          <w:szCs w:val="24"/>
        </w:rPr>
        <w:t>b</w:t>
      </w:r>
      <w:r w:rsidRPr="00502531">
        <w:rPr>
          <w:rFonts w:ascii="Garamond" w:hAnsi="Garamond" w:cstheme="majorBidi"/>
          <w:sz w:val="24"/>
          <w:szCs w:val="24"/>
        </w:rPr>
        <w:t>). The impact of global geopolitical risk on Afghanistan</w:t>
      </w:r>
      <w:r w:rsidR="00CD701D">
        <w:rPr>
          <w:rFonts w:ascii="Garamond" w:hAnsi="Garamond" w:cstheme="majorBidi"/>
          <w:sz w:val="24"/>
          <w:szCs w:val="24"/>
        </w:rPr>
        <w:t>'</w:t>
      </w:r>
      <w:r w:rsidRPr="00502531">
        <w:rPr>
          <w:rFonts w:ascii="Garamond" w:hAnsi="Garamond" w:cstheme="majorBidi"/>
          <w:sz w:val="24"/>
          <w:szCs w:val="24"/>
        </w:rPr>
        <w:t xml:space="preserve">s economic condition: Evidence from wavelet quantile regression. Journal of Economics and Business Letters, 5(5), 24–36. </w:t>
      </w:r>
      <w:hyperlink r:id="rId68" w:history="1">
        <w:r w:rsidRPr="00502531">
          <w:rPr>
            <w:rStyle w:val="Hyperlink"/>
            <w:rFonts w:ascii="Garamond" w:hAnsi="Garamond" w:cstheme="majorBidi"/>
            <w:sz w:val="24"/>
            <w:szCs w:val="24"/>
          </w:rPr>
          <w:t>https://doi.org/10.55942/jebl.v5i5.566</w:t>
        </w:r>
      </w:hyperlink>
      <w:r w:rsidRPr="00502531">
        <w:rPr>
          <w:rFonts w:ascii="Garamond" w:hAnsi="Garamond" w:cstheme="majorBidi"/>
          <w:sz w:val="24"/>
          <w:szCs w:val="24"/>
        </w:rPr>
        <w:t xml:space="preserve">. </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59" w:name="Rahmat2025"/>
      <w:proofErr w:type="spellStart"/>
      <w:r w:rsidRPr="00502531">
        <w:rPr>
          <w:rFonts w:ascii="Garamond" w:hAnsi="Garamond" w:cstheme="majorBidi"/>
          <w:sz w:val="24"/>
          <w:szCs w:val="24"/>
        </w:rPr>
        <w:t>Rahmat</w:t>
      </w:r>
      <w:bookmarkEnd w:id="59"/>
      <w:proofErr w:type="spellEnd"/>
      <w:r w:rsidRPr="00502531">
        <w:rPr>
          <w:rFonts w:ascii="Garamond" w:hAnsi="Garamond" w:cstheme="majorBidi"/>
          <w:sz w:val="24"/>
          <w:szCs w:val="24"/>
        </w:rPr>
        <w:t xml:space="preserve">, N. R. (2025). </w:t>
      </w:r>
      <w:proofErr w:type="gramStart"/>
      <w:r w:rsidRPr="00502531">
        <w:rPr>
          <w:rFonts w:ascii="Garamond" w:hAnsi="Garamond" w:cstheme="majorBidi"/>
          <w:sz w:val="24"/>
          <w:szCs w:val="24"/>
        </w:rPr>
        <w:t>DECODING AFGHAN EMIGRATION: INFORMING EU POLICY AMID THE MIGRATION CRISIS AND BRAIN DRAIN FROM AFGHANISTAN.</w:t>
      </w:r>
      <w:proofErr w:type="gramEnd"/>
      <w:r w:rsidRPr="00502531">
        <w:rPr>
          <w:rFonts w:ascii="Garamond" w:hAnsi="Garamond" w:cstheme="majorBidi"/>
          <w:sz w:val="24"/>
          <w:szCs w:val="24"/>
        </w:rPr>
        <w:t xml:space="preserve"> The </w:t>
      </w:r>
      <w:proofErr w:type="spellStart"/>
      <w:r w:rsidRPr="00502531">
        <w:rPr>
          <w:rFonts w:ascii="Garamond" w:hAnsi="Garamond" w:cstheme="majorBidi"/>
          <w:sz w:val="24"/>
          <w:szCs w:val="24"/>
        </w:rPr>
        <w:t>EUrASEANs</w:t>
      </w:r>
      <w:proofErr w:type="spellEnd"/>
      <w:r w:rsidRPr="00502531">
        <w:rPr>
          <w:rFonts w:ascii="Garamond" w:hAnsi="Garamond" w:cstheme="majorBidi"/>
          <w:sz w:val="24"/>
          <w:szCs w:val="24"/>
        </w:rPr>
        <w:t xml:space="preserve">: Journal on Global Socio-Economic Dynamics, 1(1(44)), 548–577. </w:t>
      </w:r>
      <w:hyperlink r:id="rId69" w:history="1">
        <w:r w:rsidRPr="00502531">
          <w:rPr>
            <w:rStyle w:val="Hyperlink"/>
            <w:rFonts w:ascii="Garamond" w:hAnsi="Garamond" w:cstheme="majorBidi"/>
            <w:sz w:val="24"/>
            <w:szCs w:val="24"/>
            <w:u w:val="none"/>
          </w:rPr>
          <w:t>https://doi.org/10.35678/2539-5645.1(44).2024.548-577</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0" w:name="Ranjan2018"/>
      <w:proofErr w:type="spellStart"/>
      <w:proofErr w:type="gramStart"/>
      <w:r w:rsidRPr="00502531">
        <w:rPr>
          <w:rFonts w:ascii="Garamond" w:hAnsi="Garamond" w:cstheme="majorBidi"/>
          <w:sz w:val="24"/>
          <w:szCs w:val="24"/>
        </w:rPr>
        <w:t>Ranjan</w:t>
      </w:r>
      <w:bookmarkEnd w:id="60"/>
      <w:proofErr w:type="spellEnd"/>
      <w:r w:rsidRPr="00502531">
        <w:rPr>
          <w:rFonts w:ascii="Garamond" w:hAnsi="Garamond" w:cstheme="majorBidi"/>
          <w:sz w:val="24"/>
          <w:szCs w:val="24"/>
        </w:rPr>
        <w:t xml:space="preserve">, P., Hasan, R., &amp; </w:t>
      </w:r>
      <w:proofErr w:type="spellStart"/>
      <w:r w:rsidRPr="00502531">
        <w:rPr>
          <w:rFonts w:ascii="Garamond" w:hAnsi="Garamond" w:cstheme="majorBidi"/>
          <w:sz w:val="24"/>
          <w:szCs w:val="24"/>
        </w:rPr>
        <w:t>Eleazar</w:t>
      </w:r>
      <w:proofErr w:type="spellEnd"/>
      <w:r w:rsidRPr="00502531">
        <w:rPr>
          <w:rFonts w:ascii="Garamond" w:hAnsi="Garamond" w:cstheme="majorBidi"/>
          <w:sz w:val="24"/>
          <w:szCs w:val="24"/>
        </w:rPr>
        <w:t>, E. J. (2018).</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Labor Market Regulations in the Context of Structural Transformation.</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SSRN Electronic Journal.</w:t>
      </w:r>
      <w:proofErr w:type="gramEnd"/>
      <w:r w:rsidRPr="00502531">
        <w:rPr>
          <w:rFonts w:ascii="Garamond" w:hAnsi="Garamond" w:cstheme="majorBidi"/>
          <w:sz w:val="24"/>
          <w:szCs w:val="24"/>
        </w:rPr>
        <w:t xml:space="preserve"> </w:t>
      </w:r>
      <w:hyperlink r:id="rId70" w:history="1">
        <w:r w:rsidRPr="00502531">
          <w:rPr>
            <w:rStyle w:val="Hyperlink"/>
            <w:rFonts w:ascii="Garamond" w:hAnsi="Garamond" w:cstheme="majorBidi"/>
            <w:sz w:val="24"/>
            <w:szCs w:val="24"/>
            <w:u w:val="none"/>
          </w:rPr>
          <w:t>https://doi.org/10.2139/ssrn.3188619</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1" w:name="Ripoll2017"/>
      <w:proofErr w:type="gramStart"/>
      <w:r w:rsidRPr="00502531">
        <w:rPr>
          <w:rFonts w:ascii="Garamond" w:hAnsi="Garamond" w:cstheme="majorBidi"/>
          <w:sz w:val="24"/>
          <w:szCs w:val="24"/>
        </w:rPr>
        <w:lastRenderedPageBreak/>
        <w:t>Ripoll</w:t>
      </w:r>
      <w:bookmarkEnd w:id="61"/>
      <w:r w:rsidRPr="00502531">
        <w:rPr>
          <w:rFonts w:ascii="Garamond" w:hAnsi="Garamond" w:cstheme="majorBidi"/>
          <w:sz w:val="24"/>
          <w:szCs w:val="24"/>
        </w:rPr>
        <w:t xml:space="preserve">, S., </w:t>
      </w:r>
      <w:proofErr w:type="spellStart"/>
      <w:r w:rsidRPr="00502531">
        <w:rPr>
          <w:rFonts w:ascii="Garamond" w:hAnsi="Garamond" w:cstheme="majorBidi"/>
          <w:sz w:val="24"/>
          <w:szCs w:val="24"/>
        </w:rPr>
        <w:t>Andersson</w:t>
      </w:r>
      <w:proofErr w:type="spellEnd"/>
      <w:r w:rsidRPr="00502531">
        <w:rPr>
          <w:rFonts w:ascii="Garamond" w:hAnsi="Garamond" w:cstheme="majorBidi"/>
          <w:sz w:val="24"/>
          <w:szCs w:val="24"/>
        </w:rPr>
        <w:t xml:space="preserve">, J., </w:t>
      </w:r>
      <w:proofErr w:type="spellStart"/>
      <w:r w:rsidRPr="00502531">
        <w:rPr>
          <w:rFonts w:ascii="Garamond" w:hAnsi="Garamond" w:cstheme="majorBidi"/>
          <w:sz w:val="24"/>
          <w:szCs w:val="24"/>
        </w:rPr>
        <w:t>Badstue</w:t>
      </w:r>
      <w:proofErr w:type="spellEnd"/>
      <w:r w:rsidRPr="00502531">
        <w:rPr>
          <w:rFonts w:ascii="Garamond" w:hAnsi="Garamond" w:cstheme="majorBidi"/>
          <w:sz w:val="24"/>
          <w:szCs w:val="24"/>
        </w:rPr>
        <w:t xml:space="preserve">, L., </w:t>
      </w:r>
      <w:proofErr w:type="spellStart"/>
      <w:r w:rsidRPr="00502531">
        <w:rPr>
          <w:rFonts w:ascii="Garamond" w:hAnsi="Garamond" w:cstheme="majorBidi"/>
          <w:sz w:val="24"/>
          <w:szCs w:val="24"/>
        </w:rPr>
        <w:t>Büttner</w:t>
      </w:r>
      <w:proofErr w:type="spellEnd"/>
      <w:r w:rsidRPr="00502531">
        <w:rPr>
          <w:rFonts w:ascii="Garamond" w:hAnsi="Garamond" w:cstheme="majorBidi"/>
          <w:sz w:val="24"/>
          <w:szCs w:val="24"/>
        </w:rPr>
        <w:t xml:space="preserve">, M., Chamberlin, J., </w:t>
      </w:r>
      <w:proofErr w:type="spellStart"/>
      <w:r w:rsidRPr="00502531">
        <w:rPr>
          <w:rFonts w:ascii="Garamond" w:hAnsi="Garamond" w:cstheme="majorBidi"/>
          <w:sz w:val="24"/>
          <w:szCs w:val="24"/>
        </w:rPr>
        <w:t>Erenstein</w:t>
      </w:r>
      <w:proofErr w:type="spellEnd"/>
      <w:r w:rsidRPr="00502531">
        <w:rPr>
          <w:rFonts w:ascii="Garamond" w:hAnsi="Garamond" w:cstheme="majorBidi"/>
          <w:sz w:val="24"/>
          <w:szCs w:val="24"/>
        </w:rPr>
        <w:t xml:space="preserve">, O., &amp; </w:t>
      </w:r>
      <w:proofErr w:type="spellStart"/>
      <w:r w:rsidRPr="00502531">
        <w:rPr>
          <w:rFonts w:ascii="Garamond" w:hAnsi="Garamond" w:cstheme="majorBidi"/>
          <w:sz w:val="24"/>
          <w:szCs w:val="24"/>
        </w:rPr>
        <w:t>Sumberg</w:t>
      </w:r>
      <w:proofErr w:type="spellEnd"/>
      <w:r w:rsidRPr="00502531">
        <w:rPr>
          <w:rFonts w:ascii="Garamond" w:hAnsi="Garamond" w:cstheme="majorBidi"/>
          <w:sz w:val="24"/>
          <w:szCs w:val="24"/>
        </w:rPr>
        <w:t>, J. (2017).</w:t>
      </w:r>
      <w:proofErr w:type="gramEnd"/>
      <w:r w:rsidRPr="00502531">
        <w:rPr>
          <w:rFonts w:ascii="Garamond" w:hAnsi="Garamond" w:cstheme="majorBidi"/>
          <w:sz w:val="24"/>
          <w:szCs w:val="24"/>
        </w:rPr>
        <w:t xml:space="preserve"> Rural transformation, cereals and youth in Africa: What role for international agricultural research? Outlook on Agriculture, 46(3), 168–177. </w:t>
      </w:r>
      <w:hyperlink r:id="rId71" w:history="1">
        <w:r w:rsidRPr="00502531">
          <w:rPr>
            <w:rStyle w:val="Hyperlink"/>
            <w:rFonts w:ascii="Garamond" w:hAnsi="Garamond" w:cstheme="majorBidi"/>
            <w:sz w:val="24"/>
            <w:szCs w:val="24"/>
            <w:u w:val="none"/>
          </w:rPr>
          <w:t>https://doi.org/10.1177/0030727017724669</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2" w:name="Sahibzada2021"/>
      <w:proofErr w:type="spellStart"/>
      <w:proofErr w:type="gramStart"/>
      <w:r w:rsidRPr="00502531">
        <w:rPr>
          <w:rFonts w:ascii="Garamond" w:hAnsi="Garamond" w:cstheme="majorBidi"/>
          <w:sz w:val="24"/>
          <w:szCs w:val="24"/>
        </w:rPr>
        <w:t>Sahibzada</w:t>
      </w:r>
      <w:bookmarkEnd w:id="62"/>
      <w:proofErr w:type="spellEnd"/>
      <w:r w:rsidRPr="00502531">
        <w:rPr>
          <w:rFonts w:ascii="Garamond" w:hAnsi="Garamond" w:cstheme="majorBidi"/>
          <w:sz w:val="24"/>
          <w:szCs w:val="24"/>
        </w:rPr>
        <w:t xml:space="preserve"> ,</w:t>
      </w:r>
      <w:proofErr w:type="gramEnd"/>
      <w:r w:rsidRPr="00502531">
        <w:rPr>
          <w:rFonts w:ascii="Garamond" w:hAnsi="Garamond" w:cstheme="majorBidi"/>
          <w:sz w:val="24"/>
          <w:szCs w:val="24"/>
        </w:rPr>
        <w:t xml:space="preserve"> H., </w:t>
      </w:r>
      <w:proofErr w:type="spellStart"/>
      <w:r w:rsidRPr="00502531">
        <w:rPr>
          <w:rFonts w:ascii="Garamond" w:hAnsi="Garamond" w:cstheme="majorBidi"/>
          <w:sz w:val="24"/>
          <w:szCs w:val="24"/>
        </w:rPr>
        <w:t>Muzaffari</w:t>
      </w:r>
      <w:proofErr w:type="spellEnd"/>
      <w:r w:rsidRPr="00502531">
        <w:rPr>
          <w:rFonts w:ascii="Garamond" w:hAnsi="Garamond" w:cstheme="majorBidi"/>
          <w:sz w:val="24"/>
          <w:szCs w:val="24"/>
        </w:rPr>
        <w:t xml:space="preserve"> , S. M., </w:t>
      </w:r>
      <w:proofErr w:type="spellStart"/>
      <w:r w:rsidRPr="00502531">
        <w:rPr>
          <w:rFonts w:ascii="Garamond" w:hAnsi="Garamond" w:cstheme="majorBidi"/>
          <w:sz w:val="24"/>
          <w:szCs w:val="24"/>
        </w:rPr>
        <w:t>Haque</w:t>
      </w:r>
      <w:proofErr w:type="spellEnd"/>
      <w:r w:rsidRPr="00502531">
        <w:rPr>
          <w:rFonts w:ascii="Garamond" w:hAnsi="Garamond" w:cstheme="majorBidi"/>
          <w:sz w:val="24"/>
          <w:szCs w:val="24"/>
        </w:rPr>
        <w:t xml:space="preserve"> , T. A., &amp; </w:t>
      </w:r>
      <w:proofErr w:type="spellStart"/>
      <w:r w:rsidRPr="00502531">
        <w:rPr>
          <w:rFonts w:ascii="Garamond" w:hAnsi="Garamond" w:cstheme="majorBidi"/>
          <w:sz w:val="24"/>
          <w:szCs w:val="24"/>
        </w:rPr>
        <w:t>Waheed</w:t>
      </w:r>
      <w:proofErr w:type="spellEnd"/>
      <w:r w:rsidRPr="00502531">
        <w:rPr>
          <w:rFonts w:ascii="Garamond" w:hAnsi="Garamond" w:cstheme="majorBidi"/>
          <w:sz w:val="24"/>
          <w:szCs w:val="24"/>
        </w:rPr>
        <w:t xml:space="preserve">, M. (2021). </w:t>
      </w:r>
      <w:proofErr w:type="gramStart"/>
      <w:r w:rsidRPr="00502531">
        <w:rPr>
          <w:rFonts w:ascii="Garamond" w:hAnsi="Garamond" w:cstheme="majorBidi"/>
          <w:sz w:val="24"/>
          <w:szCs w:val="24"/>
        </w:rPr>
        <w:t>SETTING COURSE TO RECOVERY.</w:t>
      </w:r>
      <w:proofErr w:type="gramEnd"/>
      <w:r w:rsidRPr="00502531">
        <w:rPr>
          <w:rFonts w:ascii="Garamond" w:hAnsi="Garamond" w:cstheme="majorBidi"/>
          <w:sz w:val="24"/>
          <w:szCs w:val="24"/>
        </w:rPr>
        <w:t xml:space="preserve"> </w:t>
      </w:r>
      <w:hyperlink r:id="rId72" w:history="1">
        <w:r w:rsidRPr="00502531">
          <w:rPr>
            <w:rStyle w:val="Hyperlink"/>
            <w:rFonts w:ascii="Garamond" w:hAnsi="Garamond" w:cstheme="majorBidi"/>
            <w:sz w:val="24"/>
            <w:szCs w:val="24"/>
            <w:u w:val="none"/>
          </w:rPr>
          <w:t>https://thedocs.worldbank.org/en/doc/e406b6f24c2b7fdeb93b56c3116ed8f1-0310012021/original/Afghanistan-Development-Update-FINAL.pdf</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3" w:name="Salimova2021"/>
      <w:proofErr w:type="spellStart"/>
      <w:r w:rsidRPr="00502531">
        <w:rPr>
          <w:rFonts w:ascii="Garamond" w:hAnsi="Garamond" w:cstheme="majorBidi"/>
          <w:sz w:val="24"/>
          <w:szCs w:val="24"/>
        </w:rPr>
        <w:t>Salimova</w:t>
      </w:r>
      <w:bookmarkEnd w:id="63"/>
      <w:proofErr w:type="spellEnd"/>
      <w:r w:rsidRPr="00502531">
        <w:rPr>
          <w:rFonts w:ascii="Garamond" w:hAnsi="Garamond" w:cstheme="majorBidi"/>
          <w:sz w:val="24"/>
          <w:szCs w:val="24"/>
        </w:rPr>
        <w:t xml:space="preserve">, G. (2021). </w:t>
      </w:r>
      <w:proofErr w:type="gramStart"/>
      <w:r w:rsidRPr="00502531">
        <w:rPr>
          <w:rFonts w:ascii="Garamond" w:hAnsi="Garamond" w:cstheme="majorBidi"/>
          <w:sz w:val="24"/>
          <w:szCs w:val="24"/>
        </w:rPr>
        <w:t>Structural and Dynamic Changes in Economy and Labor Productivity.</w:t>
      </w:r>
      <w:proofErr w:type="gramEnd"/>
      <w:r w:rsidRPr="00502531">
        <w:rPr>
          <w:rFonts w:ascii="Garamond" w:hAnsi="Garamond" w:cstheme="majorBidi"/>
          <w:sz w:val="24"/>
          <w:szCs w:val="24"/>
        </w:rPr>
        <w:t xml:space="preserve"> Montenegrin Journal of Economics, 17(4), 111–121. </w:t>
      </w:r>
      <w:hyperlink r:id="rId73" w:history="1">
        <w:r w:rsidRPr="00502531">
          <w:rPr>
            <w:rStyle w:val="Hyperlink"/>
            <w:rFonts w:ascii="Garamond" w:hAnsi="Garamond" w:cstheme="majorBidi"/>
            <w:sz w:val="24"/>
            <w:szCs w:val="24"/>
            <w:u w:val="none"/>
          </w:rPr>
          <w:t>https://doi.org/10.14254/1800-5845/2021.17-4.10</w:t>
        </w:r>
      </w:hyperlink>
    </w:p>
    <w:p w:rsidR="00C82532" w:rsidRPr="00502531" w:rsidRDefault="00C82532" w:rsidP="00C82532">
      <w:pPr>
        <w:spacing w:after="0" w:line="240" w:lineRule="auto"/>
        <w:ind w:left="1170" w:hanging="810"/>
        <w:jc w:val="both"/>
        <w:rPr>
          <w:rFonts w:ascii="Garamond" w:hAnsi="Garamond" w:cstheme="majorBidi"/>
          <w:sz w:val="24"/>
          <w:szCs w:val="24"/>
        </w:rPr>
      </w:pPr>
      <w:bookmarkStart w:id="64" w:name="Sen2019"/>
      <w:r w:rsidRPr="00502531">
        <w:rPr>
          <w:rFonts w:ascii="Garamond" w:hAnsi="Garamond" w:cstheme="majorBidi"/>
          <w:sz w:val="24"/>
          <w:szCs w:val="24"/>
        </w:rPr>
        <w:t>Sen</w:t>
      </w:r>
      <w:bookmarkEnd w:id="64"/>
      <w:r w:rsidRPr="00502531">
        <w:rPr>
          <w:rFonts w:ascii="Garamond" w:hAnsi="Garamond" w:cstheme="majorBidi"/>
          <w:sz w:val="24"/>
          <w:szCs w:val="24"/>
        </w:rPr>
        <w:t xml:space="preserve">, K. (2019). Structural Transformation around the World: Patterns and Drivers. Asian Development Review, 36(2), 1–31. </w:t>
      </w:r>
      <w:hyperlink r:id="rId74" w:history="1">
        <w:r w:rsidRPr="00502531">
          <w:rPr>
            <w:rFonts w:ascii="Garamond" w:hAnsi="Garamond" w:cstheme="majorBidi"/>
            <w:sz w:val="24"/>
            <w:szCs w:val="24"/>
          </w:rPr>
          <w:t>https://doi.org/10.1162/adev_a_00130</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5" w:name="Sevinc2019"/>
      <w:proofErr w:type="spellStart"/>
      <w:r w:rsidRPr="00502531">
        <w:rPr>
          <w:rFonts w:ascii="Garamond" w:hAnsi="Garamond" w:cstheme="majorBidi"/>
          <w:sz w:val="24"/>
          <w:szCs w:val="24"/>
        </w:rPr>
        <w:t>Sevinc</w:t>
      </w:r>
      <w:bookmarkEnd w:id="65"/>
      <w:proofErr w:type="spellEnd"/>
      <w:r w:rsidRPr="00502531">
        <w:rPr>
          <w:rFonts w:ascii="Garamond" w:hAnsi="Garamond" w:cstheme="majorBidi"/>
          <w:sz w:val="24"/>
          <w:szCs w:val="24"/>
        </w:rPr>
        <w:t xml:space="preserve">, O. (2019). </w:t>
      </w:r>
      <w:proofErr w:type="gramStart"/>
      <w:r w:rsidRPr="00502531">
        <w:rPr>
          <w:rFonts w:ascii="Garamond" w:hAnsi="Garamond" w:cstheme="majorBidi"/>
          <w:sz w:val="24"/>
          <w:szCs w:val="24"/>
        </w:rPr>
        <w:t>Shades of Automation in the Labor Market.</w:t>
      </w:r>
      <w:proofErr w:type="gramEnd"/>
      <w:r w:rsidRPr="00502531">
        <w:rPr>
          <w:rFonts w:ascii="Garamond" w:hAnsi="Garamond" w:cstheme="majorBidi"/>
          <w:sz w:val="24"/>
          <w:szCs w:val="24"/>
        </w:rPr>
        <w:t xml:space="preserve"> Procedia Computer Science, 158(158), 485–489. </w:t>
      </w:r>
      <w:hyperlink r:id="rId75" w:history="1">
        <w:r w:rsidRPr="00502531">
          <w:rPr>
            <w:rStyle w:val="Hyperlink"/>
            <w:rFonts w:ascii="Garamond" w:hAnsi="Garamond" w:cstheme="majorBidi"/>
            <w:sz w:val="24"/>
            <w:szCs w:val="24"/>
            <w:u w:val="none"/>
          </w:rPr>
          <w:t>https://doi.org/10.1016/j.procs.2019.09.079</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6" w:name="Ssozi2019"/>
      <w:proofErr w:type="spellStart"/>
      <w:proofErr w:type="gramStart"/>
      <w:r w:rsidRPr="00502531">
        <w:rPr>
          <w:rFonts w:ascii="Garamond" w:hAnsi="Garamond" w:cstheme="majorBidi"/>
          <w:sz w:val="24"/>
          <w:szCs w:val="24"/>
        </w:rPr>
        <w:t>Ssozi</w:t>
      </w:r>
      <w:bookmarkEnd w:id="66"/>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Bbaale</w:t>
      </w:r>
      <w:proofErr w:type="spellEnd"/>
      <w:r w:rsidRPr="00502531">
        <w:rPr>
          <w:rFonts w:ascii="Garamond" w:hAnsi="Garamond" w:cstheme="majorBidi"/>
          <w:sz w:val="24"/>
          <w:szCs w:val="24"/>
        </w:rPr>
        <w:t xml:space="preserve">. (2019).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Effects of the Catch-Up Mechanism on the Structural Transformation of Sub-Saharan Africa. </w:t>
      </w:r>
      <w:proofErr w:type="gramStart"/>
      <w:r w:rsidRPr="00502531">
        <w:rPr>
          <w:rFonts w:ascii="Garamond" w:hAnsi="Garamond" w:cstheme="majorBidi"/>
          <w:sz w:val="24"/>
          <w:szCs w:val="24"/>
        </w:rPr>
        <w:t>Economies, 7(4), 111.</w:t>
      </w:r>
      <w:proofErr w:type="gramEnd"/>
      <w:r w:rsidRPr="00502531">
        <w:rPr>
          <w:rFonts w:ascii="Garamond" w:hAnsi="Garamond" w:cstheme="majorBidi"/>
          <w:sz w:val="24"/>
          <w:szCs w:val="24"/>
        </w:rPr>
        <w:t xml:space="preserve"> </w:t>
      </w:r>
      <w:hyperlink r:id="rId76" w:history="1">
        <w:r w:rsidRPr="00502531">
          <w:rPr>
            <w:rStyle w:val="Hyperlink"/>
            <w:rFonts w:ascii="Garamond" w:hAnsi="Garamond" w:cstheme="majorBidi"/>
            <w:sz w:val="24"/>
            <w:szCs w:val="24"/>
            <w:u w:val="none"/>
          </w:rPr>
          <w:t>https://doi.org/10.3390/economies7040111</w:t>
        </w:r>
      </w:hyperlink>
    </w:p>
    <w:p w:rsidR="00C82532" w:rsidRPr="00502531" w:rsidRDefault="00C82532" w:rsidP="00CD701D">
      <w:pPr>
        <w:spacing w:after="0" w:line="240" w:lineRule="auto"/>
        <w:ind w:left="1170" w:hanging="810"/>
        <w:jc w:val="both"/>
        <w:rPr>
          <w:rStyle w:val="Hyperlink"/>
          <w:rFonts w:ascii="Garamond" w:hAnsi="Garamond" w:cstheme="majorBidi"/>
          <w:sz w:val="24"/>
          <w:szCs w:val="24"/>
          <w:u w:val="none"/>
        </w:rPr>
      </w:pPr>
      <w:bookmarkStart w:id="67" w:name="Steenbergen2020"/>
      <w:proofErr w:type="spellStart"/>
      <w:proofErr w:type="gramStart"/>
      <w:r w:rsidRPr="00502531">
        <w:rPr>
          <w:rFonts w:ascii="Garamond" w:hAnsi="Garamond" w:cstheme="majorBidi"/>
          <w:sz w:val="24"/>
          <w:szCs w:val="24"/>
        </w:rPr>
        <w:t>Steenbergen</w:t>
      </w:r>
      <w:bookmarkEnd w:id="67"/>
      <w:proofErr w:type="spellEnd"/>
      <w:r w:rsidRPr="00502531">
        <w:rPr>
          <w:rFonts w:ascii="Garamond" w:hAnsi="Garamond" w:cstheme="majorBidi"/>
          <w:sz w:val="24"/>
          <w:szCs w:val="24"/>
        </w:rPr>
        <w:t xml:space="preserve">, V., </w:t>
      </w:r>
      <w:proofErr w:type="spellStart"/>
      <w:r w:rsidRPr="00502531">
        <w:rPr>
          <w:rFonts w:ascii="Garamond" w:hAnsi="Garamond" w:cstheme="majorBidi"/>
          <w:sz w:val="24"/>
          <w:szCs w:val="24"/>
        </w:rPr>
        <w:t>Hebous</w:t>
      </w:r>
      <w:proofErr w:type="spellEnd"/>
      <w:r w:rsidRPr="00502531">
        <w:rPr>
          <w:rFonts w:ascii="Garamond" w:hAnsi="Garamond" w:cstheme="majorBidi"/>
          <w:sz w:val="24"/>
          <w:szCs w:val="24"/>
        </w:rPr>
        <w:t xml:space="preserve">, S., </w:t>
      </w:r>
      <w:proofErr w:type="spellStart"/>
      <w:r w:rsidRPr="00502531">
        <w:rPr>
          <w:rFonts w:ascii="Garamond" w:hAnsi="Garamond" w:cstheme="majorBidi"/>
          <w:sz w:val="24"/>
          <w:szCs w:val="24"/>
        </w:rPr>
        <w:t>Wihardja</w:t>
      </w:r>
      <w:proofErr w:type="spellEnd"/>
      <w:r w:rsidRPr="00502531">
        <w:rPr>
          <w:rFonts w:ascii="Garamond" w:hAnsi="Garamond" w:cstheme="majorBidi"/>
          <w:sz w:val="24"/>
          <w:szCs w:val="24"/>
        </w:rPr>
        <w:t xml:space="preserve">, M. M., &amp; </w:t>
      </w:r>
      <w:proofErr w:type="spellStart"/>
      <w:r w:rsidRPr="00502531">
        <w:rPr>
          <w:rFonts w:ascii="Garamond" w:hAnsi="Garamond" w:cstheme="majorBidi"/>
          <w:sz w:val="24"/>
          <w:szCs w:val="24"/>
        </w:rPr>
        <w:t>Abror</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Tegar</w:t>
      </w:r>
      <w:proofErr w:type="spellEnd"/>
      <w:r w:rsidRPr="00502531">
        <w:rPr>
          <w:rFonts w:ascii="Garamond" w:hAnsi="Garamond" w:cstheme="majorBidi"/>
          <w:sz w:val="24"/>
          <w:szCs w:val="24"/>
        </w:rPr>
        <w:t xml:space="preserve"> </w:t>
      </w:r>
      <w:proofErr w:type="spellStart"/>
      <w:r w:rsidRPr="00502531">
        <w:rPr>
          <w:rFonts w:ascii="Garamond" w:hAnsi="Garamond" w:cstheme="majorBidi"/>
          <w:sz w:val="24"/>
          <w:szCs w:val="24"/>
        </w:rPr>
        <w:t>Pradana</w:t>
      </w:r>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(2020). </w:t>
      </w:r>
      <w:proofErr w:type="gramStart"/>
      <w:r w:rsidRPr="00502531">
        <w:rPr>
          <w:rFonts w:ascii="Garamond" w:hAnsi="Garamond" w:cstheme="majorBidi"/>
          <w:sz w:val="24"/>
          <w:szCs w:val="24"/>
        </w:rPr>
        <w:t>The</w:t>
      </w:r>
      <w:proofErr w:type="gramEnd"/>
      <w:r w:rsidRPr="00502531">
        <w:rPr>
          <w:rFonts w:ascii="Garamond" w:hAnsi="Garamond" w:cstheme="majorBidi"/>
          <w:sz w:val="24"/>
          <w:szCs w:val="24"/>
        </w:rPr>
        <w:t xml:space="preserve"> Effect of FDI on Indonesia</w:t>
      </w:r>
      <w:r w:rsidR="00CD701D">
        <w:rPr>
          <w:rFonts w:ascii="Garamond" w:hAnsi="Garamond" w:cstheme="majorBidi"/>
          <w:sz w:val="24"/>
          <w:szCs w:val="24"/>
        </w:rPr>
        <w:t>'</w:t>
      </w:r>
      <w:r w:rsidRPr="00502531">
        <w:rPr>
          <w:rFonts w:ascii="Garamond" w:hAnsi="Garamond" w:cstheme="majorBidi"/>
          <w:sz w:val="24"/>
          <w:szCs w:val="24"/>
        </w:rPr>
        <w:t xml:space="preserve">s Jobs, Wages, and Structural Transformation. </w:t>
      </w:r>
      <w:proofErr w:type="gramStart"/>
      <w:r w:rsidRPr="00502531">
        <w:rPr>
          <w:rFonts w:ascii="Garamond" w:hAnsi="Garamond" w:cstheme="majorBidi"/>
          <w:sz w:val="24"/>
          <w:szCs w:val="24"/>
        </w:rPr>
        <w:t>In World Bank, Washington, DC eBooks.</w:t>
      </w:r>
      <w:proofErr w:type="gramEnd"/>
      <w:r w:rsidRPr="00502531">
        <w:rPr>
          <w:rFonts w:ascii="Garamond" w:hAnsi="Garamond" w:cstheme="majorBidi"/>
          <w:sz w:val="24"/>
          <w:szCs w:val="24"/>
        </w:rPr>
        <w:t xml:space="preserve"> World </w:t>
      </w:r>
      <w:proofErr w:type="gramStart"/>
      <w:r w:rsidRPr="00502531">
        <w:rPr>
          <w:rFonts w:ascii="Garamond" w:hAnsi="Garamond" w:cstheme="majorBidi"/>
          <w:sz w:val="24"/>
          <w:szCs w:val="24"/>
        </w:rPr>
        <w:t>Bank .</w:t>
      </w:r>
      <w:proofErr w:type="gramEnd"/>
      <w:r w:rsidRPr="00502531">
        <w:rPr>
          <w:rFonts w:ascii="Garamond" w:hAnsi="Garamond" w:cstheme="majorBidi"/>
          <w:sz w:val="24"/>
          <w:szCs w:val="24"/>
        </w:rPr>
        <w:t xml:space="preserve"> </w:t>
      </w:r>
      <w:hyperlink r:id="rId77" w:history="1">
        <w:r w:rsidRPr="00502531">
          <w:rPr>
            <w:rStyle w:val="Hyperlink"/>
            <w:rFonts w:ascii="Garamond" w:hAnsi="Garamond" w:cstheme="majorBidi"/>
            <w:sz w:val="24"/>
            <w:szCs w:val="24"/>
            <w:u w:val="none"/>
          </w:rPr>
          <w:t>https://doi.org/10.1596/36188</w:t>
        </w:r>
      </w:hyperlink>
    </w:p>
    <w:p w:rsidR="00C82532" w:rsidRPr="00502531" w:rsidRDefault="00C82532" w:rsidP="00C82532">
      <w:pPr>
        <w:spacing w:after="0" w:line="240" w:lineRule="auto"/>
        <w:ind w:left="1170" w:hanging="810"/>
        <w:jc w:val="both"/>
        <w:rPr>
          <w:rFonts w:ascii="Garamond" w:hAnsi="Garamond" w:cstheme="majorBidi"/>
          <w:sz w:val="24"/>
          <w:szCs w:val="24"/>
        </w:rPr>
      </w:pPr>
      <w:bookmarkStart w:id="68" w:name="VandenBroeck2023"/>
      <w:proofErr w:type="gramStart"/>
      <w:r w:rsidRPr="00502531">
        <w:rPr>
          <w:rFonts w:ascii="Garamond" w:hAnsi="Garamond" w:cstheme="majorBidi"/>
          <w:sz w:val="24"/>
          <w:szCs w:val="24"/>
        </w:rPr>
        <w:t xml:space="preserve">Van den </w:t>
      </w:r>
      <w:proofErr w:type="spellStart"/>
      <w:r w:rsidRPr="00502531">
        <w:rPr>
          <w:rFonts w:ascii="Garamond" w:hAnsi="Garamond" w:cstheme="majorBidi"/>
          <w:sz w:val="24"/>
          <w:szCs w:val="24"/>
        </w:rPr>
        <w:t>Broeck</w:t>
      </w:r>
      <w:bookmarkEnd w:id="68"/>
      <w:proofErr w:type="spellEnd"/>
      <w:r w:rsidRPr="00502531">
        <w:rPr>
          <w:rFonts w:ascii="Garamond" w:hAnsi="Garamond" w:cstheme="majorBidi"/>
          <w:sz w:val="24"/>
          <w:szCs w:val="24"/>
        </w:rPr>
        <w:t xml:space="preserve">, G., </w:t>
      </w:r>
      <w:proofErr w:type="spellStart"/>
      <w:r w:rsidRPr="00502531">
        <w:rPr>
          <w:rFonts w:ascii="Garamond" w:hAnsi="Garamond" w:cstheme="majorBidi"/>
          <w:sz w:val="24"/>
          <w:szCs w:val="24"/>
        </w:rPr>
        <w:t>Kilic</w:t>
      </w:r>
      <w:proofErr w:type="spellEnd"/>
      <w:r w:rsidRPr="00502531">
        <w:rPr>
          <w:rFonts w:ascii="Garamond" w:hAnsi="Garamond" w:cstheme="majorBidi"/>
          <w:sz w:val="24"/>
          <w:szCs w:val="24"/>
        </w:rPr>
        <w:t xml:space="preserve">, T., &amp; </w:t>
      </w:r>
      <w:proofErr w:type="spellStart"/>
      <w:r w:rsidRPr="00502531">
        <w:rPr>
          <w:rFonts w:ascii="Garamond" w:hAnsi="Garamond" w:cstheme="majorBidi"/>
          <w:sz w:val="24"/>
          <w:szCs w:val="24"/>
        </w:rPr>
        <w:t>Pieters</w:t>
      </w:r>
      <w:proofErr w:type="spellEnd"/>
      <w:r w:rsidRPr="00502531">
        <w:rPr>
          <w:rFonts w:ascii="Garamond" w:hAnsi="Garamond" w:cstheme="majorBidi"/>
          <w:sz w:val="24"/>
          <w:szCs w:val="24"/>
        </w:rPr>
        <w:t>, J. (2023).</w:t>
      </w:r>
      <w:proofErr w:type="gramEnd"/>
      <w:r w:rsidRPr="00502531">
        <w:rPr>
          <w:rFonts w:ascii="Garamond" w:hAnsi="Garamond" w:cstheme="majorBidi"/>
          <w:sz w:val="24"/>
          <w:szCs w:val="24"/>
        </w:rPr>
        <w:t xml:space="preserve"> Structural transformation and the gender pay gap in Sub-Saharan Africa. PLOS ONE, 18(4), e0278188. </w:t>
      </w:r>
      <w:hyperlink r:id="rId78" w:history="1">
        <w:r w:rsidRPr="00502531">
          <w:rPr>
            <w:rStyle w:val="Hyperlink"/>
            <w:rFonts w:ascii="Garamond" w:hAnsi="Garamond" w:cstheme="majorBidi"/>
            <w:sz w:val="24"/>
            <w:szCs w:val="24"/>
            <w:u w:val="none"/>
          </w:rPr>
          <w:t>https://doi.org/10.1371/journal.pone.0278188</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69" w:name="Venkat2025"/>
      <w:proofErr w:type="spellStart"/>
      <w:proofErr w:type="gramStart"/>
      <w:r w:rsidRPr="00502531">
        <w:rPr>
          <w:rFonts w:ascii="Garamond" w:hAnsi="Garamond" w:cstheme="majorBidi"/>
          <w:sz w:val="24"/>
          <w:szCs w:val="24"/>
        </w:rPr>
        <w:t>Venkat</w:t>
      </w:r>
      <w:bookmarkEnd w:id="69"/>
      <w:proofErr w:type="spellEnd"/>
      <w:r w:rsidRPr="00502531">
        <w:rPr>
          <w:rFonts w:ascii="Garamond" w:hAnsi="Garamond" w:cstheme="majorBidi"/>
          <w:sz w:val="24"/>
          <w:szCs w:val="24"/>
        </w:rPr>
        <w:t>,</w:t>
      </w:r>
      <w:proofErr w:type="gramEnd"/>
      <w:r w:rsidRPr="00502531">
        <w:rPr>
          <w:rFonts w:ascii="Garamond" w:hAnsi="Garamond" w:cstheme="majorBidi"/>
          <w:sz w:val="24"/>
          <w:szCs w:val="24"/>
        </w:rPr>
        <w:t xml:space="preserve"> &amp; </w:t>
      </w:r>
      <w:proofErr w:type="spellStart"/>
      <w:r w:rsidRPr="00502531">
        <w:rPr>
          <w:rFonts w:ascii="Garamond" w:hAnsi="Garamond" w:cstheme="majorBidi"/>
          <w:sz w:val="24"/>
          <w:szCs w:val="24"/>
        </w:rPr>
        <w:t>Kirshna</w:t>
      </w:r>
      <w:proofErr w:type="spellEnd"/>
      <w:r w:rsidRPr="00502531">
        <w:rPr>
          <w:rFonts w:ascii="Garamond" w:hAnsi="Garamond" w:cstheme="majorBidi"/>
          <w:sz w:val="24"/>
          <w:szCs w:val="24"/>
        </w:rPr>
        <w:t xml:space="preserve"> Kumar </w:t>
      </w:r>
      <w:proofErr w:type="spellStart"/>
      <w:r w:rsidRPr="00502531">
        <w:rPr>
          <w:rFonts w:ascii="Garamond" w:hAnsi="Garamond" w:cstheme="majorBidi"/>
          <w:sz w:val="24"/>
          <w:szCs w:val="24"/>
        </w:rPr>
        <w:t>Balaraman</w:t>
      </w:r>
      <w:proofErr w:type="spellEnd"/>
      <w:r w:rsidRPr="00502531">
        <w:rPr>
          <w:rFonts w:ascii="Garamond" w:hAnsi="Garamond" w:cstheme="majorBidi"/>
          <w:sz w:val="24"/>
          <w:szCs w:val="24"/>
        </w:rPr>
        <w:t xml:space="preserve">. (2025). Skill-Based Labor Market Polarization in the Age of AI: A Comparative Analysis of India and the United States. </w:t>
      </w:r>
      <w:proofErr w:type="gramStart"/>
      <w:r w:rsidRPr="00502531">
        <w:rPr>
          <w:rFonts w:ascii="Garamond" w:hAnsi="Garamond" w:cstheme="majorBidi"/>
          <w:sz w:val="24"/>
          <w:szCs w:val="24"/>
        </w:rPr>
        <w:t>Semantic Scholar.</w:t>
      </w:r>
      <w:proofErr w:type="gramEnd"/>
      <w:r w:rsidRPr="00502531">
        <w:rPr>
          <w:rFonts w:ascii="Garamond" w:hAnsi="Garamond" w:cstheme="majorBidi"/>
          <w:sz w:val="24"/>
          <w:szCs w:val="24"/>
        </w:rPr>
        <w:t xml:space="preserve"> </w:t>
      </w:r>
      <w:hyperlink r:id="rId79" w:history="1">
        <w:r w:rsidRPr="00502531">
          <w:rPr>
            <w:rStyle w:val="Hyperlink"/>
            <w:rFonts w:ascii="Garamond" w:hAnsi="Garamond" w:cstheme="majorBidi"/>
            <w:sz w:val="24"/>
            <w:szCs w:val="24"/>
            <w:u w:val="none"/>
          </w:rPr>
          <w:t>https://www.semanticscholar.org/paper/Skill-Based-Labor-Market-Polarization-in-the-Age-of-Ganuthula-Balaraman/3848a577f2aeabe796985c86d5759f83c66f76cf</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70" w:name="WorldBank2018"/>
      <w:proofErr w:type="gramStart"/>
      <w:r w:rsidRPr="00502531">
        <w:rPr>
          <w:rFonts w:ascii="Garamond" w:hAnsi="Garamond" w:cstheme="majorBidi"/>
          <w:sz w:val="24"/>
          <w:szCs w:val="24"/>
        </w:rPr>
        <w:t>World Bank</w:t>
      </w:r>
      <w:bookmarkEnd w:id="70"/>
      <w:r w:rsidRPr="00502531">
        <w:rPr>
          <w:rFonts w:ascii="Garamond" w:hAnsi="Garamond" w:cstheme="majorBidi"/>
          <w:sz w:val="24"/>
          <w:szCs w:val="24"/>
        </w:rPr>
        <w:t>.</w:t>
      </w:r>
      <w:proofErr w:type="gramEnd"/>
      <w:r w:rsidRPr="00502531">
        <w:rPr>
          <w:rFonts w:ascii="Garamond" w:hAnsi="Garamond" w:cstheme="majorBidi"/>
          <w:sz w:val="24"/>
          <w:szCs w:val="24"/>
        </w:rPr>
        <w:t xml:space="preserve"> (2018). Managed Labor Migration in Afghanistan: Exploring Employment and Growth Opportunities for Afghanistan. Openknowledge.worldbank.org. </w:t>
      </w:r>
      <w:hyperlink r:id="rId80" w:history="1">
        <w:r w:rsidRPr="00502531">
          <w:rPr>
            <w:rStyle w:val="Hyperlink"/>
            <w:rFonts w:ascii="Garamond" w:hAnsi="Garamond" w:cstheme="majorBidi"/>
            <w:sz w:val="24"/>
            <w:szCs w:val="24"/>
            <w:u w:val="none"/>
          </w:rPr>
          <w:t>https://doi.org/10.1596/29275</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proofErr w:type="gramStart"/>
      <w:r w:rsidRPr="00502531">
        <w:rPr>
          <w:rFonts w:ascii="Garamond" w:hAnsi="Garamond" w:cstheme="majorBidi"/>
          <w:sz w:val="24"/>
          <w:szCs w:val="24"/>
        </w:rPr>
        <w:t>World Ban</w:t>
      </w:r>
      <w:bookmarkStart w:id="71" w:name="WorldBank2024"/>
      <w:r w:rsidRPr="00502531">
        <w:rPr>
          <w:rFonts w:ascii="Garamond" w:hAnsi="Garamond" w:cstheme="majorBidi"/>
          <w:sz w:val="24"/>
          <w:szCs w:val="24"/>
        </w:rPr>
        <w:t>k</w:t>
      </w:r>
      <w:bookmarkEnd w:id="71"/>
      <w:r w:rsidRPr="00502531">
        <w:rPr>
          <w:rFonts w:ascii="Garamond" w:hAnsi="Garamond" w:cstheme="majorBidi"/>
          <w:sz w:val="24"/>
          <w:szCs w:val="24"/>
        </w:rPr>
        <w:t>.</w:t>
      </w:r>
      <w:proofErr w:type="gramEnd"/>
      <w:r w:rsidRPr="00502531">
        <w:rPr>
          <w:rFonts w:ascii="Garamond" w:hAnsi="Garamond" w:cstheme="majorBidi"/>
          <w:sz w:val="24"/>
          <w:szCs w:val="24"/>
        </w:rPr>
        <w:t xml:space="preserve"> (2024</w:t>
      </w:r>
      <w:r w:rsidR="001E1256" w:rsidRPr="00502531">
        <w:rPr>
          <w:rFonts w:ascii="Garamond" w:hAnsi="Garamond" w:cstheme="majorBidi"/>
          <w:sz w:val="24"/>
          <w:szCs w:val="24"/>
        </w:rPr>
        <w:t>a</w:t>
      </w:r>
      <w:r w:rsidRPr="00502531">
        <w:rPr>
          <w:rFonts w:ascii="Garamond" w:hAnsi="Garamond" w:cstheme="majorBidi"/>
          <w:sz w:val="24"/>
          <w:szCs w:val="24"/>
        </w:rPr>
        <w:t xml:space="preserve">). Afghanistan Development Update: Navigating Challenges – Confronting Economic Recession and Deflation. </w:t>
      </w:r>
      <w:proofErr w:type="gramStart"/>
      <w:r w:rsidRPr="00502531">
        <w:rPr>
          <w:rFonts w:ascii="Garamond" w:hAnsi="Garamond" w:cstheme="majorBidi"/>
          <w:sz w:val="24"/>
          <w:szCs w:val="24"/>
        </w:rPr>
        <w:t>The World Bank.</w:t>
      </w:r>
      <w:proofErr w:type="gramEnd"/>
      <w:r w:rsidRPr="00502531">
        <w:rPr>
          <w:rFonts w:ascii="Garamond" w:hAnsi="Garamond" w:cstheme="majorBidi"/>
          <w:sz w:val="24"/>
          <w:szCs w:val="24"/>
        </w:rPr>
        <w:t xml:space="preserve"> </w:t>
      </w:r>
      <w:hyperlink r:id="rId81" w:history="1">
        <w:r w:rsidRPr="00502531">
          <w:rPr>
            <w:rStyle w:val="Hyperlink"/>
            <w:rFonts w:ascii="Garamond" w:hAnsi="Garamond" w:cstheme="majorBidi"/>
            <w:sz w:val="24"/>
            <w:szCs w:val="24"/>
            <w:u w:val="none"/>
          </w:rPr>
          <w:t>https://thedocs.worldbank.org/en/doc/18a1ccff0457effb0a456c0d4af7cce2-0310012024/original/Afghanistan-Development-Update-April-2024.pdf</w:t>
        </w:r>
      </w:hyperlink>
    </w:p>
    <w:p w:rsidR="001E1256" w:rsidRPr="00502531" w:rsidRDefault="001E1256" w:rsidP="00C82532">
      <w:pPr>
        <w:spacing w:after="0" w:line="240" w:lineRule="auto"/>
        <w:ind w:left="1170" w:hanging="810"/>
        <w:jc w:val="both"/>
        <w:rPr>
          <w:rStyle w:val="Hyperlink"/>
          <w:rFonts w:ascii="Garamond" w:hAnsi="Garamond" w:cstheme="majorBidi"/>
          <w:sz w:val="24"/>
          <w:szCs w:val="24"/>
          <w:u w:val="none"/>
        </w:rPr>
      </w:pPr>
      <w:bookmarkStart w:id="72" w:name="WorldBank2025b"/>
      <w:proofErr w:type="gramStart"/>
      <w:r w:rsidRPr="00502531">
        <w:rPr>
          <w:rFonts w:ascii="Garamond" w:hAnsi="Garamond" w:cstheme="majorBidi"/>
          <w:sz w:val="24"/>
          <w:szCs w:val="24"/>
        </w:rPr>
        <w:t>World Bank</w:t>
      </w:r>
      <w:bookmarkEnd w:id="72"/>
      <w:r w:rsidRPr="00502531">
        <w:rPr>
          <w:rFonts w:ascii="Garamond" w:hAnsi="Garamond" w:cstheme="majorBidi"/>
          <w:sz w:val="24"/>
          <w:szCs w:val="24"/>
        </w:rPr>
        <w:t>.</w:t>
      </w:r>
      <w:proofErr w:type="gramEnd"/>
      <w:r w:rsidRPr="00502531">
        <w:rPr>
          <w:rFonts w:ascii="Garamond" w:hAnsi="Garamond" w:cstheme="majorBidi"/>
          <w:sz w:val="24"/>
          <w:szCs w:val="24"/>
        </w:rPr>
        <w:t xml:space="preserve"> (2024b). Managed Labor Migration in Afghanistan: Exploring Employment and Growth Opportunities for Afghanistan. Openknowledge.worldbank.org.</w:t>
      </w:r>
      <w:r w:rsidRPr="00502531">
        <w:rPr>
          <w:rStyle w:val="Hyperlink"/>
          <w:rFonts w:ascii="Garamond" w:hAnsi="Garamond" w:cstheme="majorBidi"/>
          <w:sz w:val="24"/>
          <w:szCs w:val="24"/>
          <w:u w:val="none"/>
        </w:rPr>
        <w:t xml:space="preserve"> https://doi.org/10.1596/29275</w:t>
      </w:r>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proofErr w:type="gramStart"/>
      <w:r w:rsidRPr="00502531">
        <w:rPr>
          <w:rFonts w:ascii="Garamond" w:hAnsi="Garamond" w:cstheme="majorBidi"/>
          <w:sz w:val="24"/>
          <w:szCs w:val="24"/>
        </w:rPr>
        <w:t xml:space="preserve">World </w:t>
      </w:r>
      <w:bookmarkStart w:id="73" w:name="WorldBank2025"/>
      <w:bookmarkEnd w:id="73"/>
      <w:r w:rsidRPr="00502531">
        <w:rPr>
          <w:rFonts w:ascii="Garamond" w:hAnsi="Garamond" w:cstheme="majorBidi"/>
          <w:sz w:val="24"/>
          <w:szCs w:val="24"/>
        </w:rPr>
        <w:t>Bank.</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(2025). Economy | Afghanistan | World Bank Human Capital.</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World Bank Human Capital.</w:t>
      </w:r>
      <w:proofErr w:type="gramEnd"/>
      <w:r w:rsidRPr="00502531">
        <w:rPr>
          <w:rFonts w:ascii="Garamond" w:hAnsi="Garamond" w:cstheme="majorBidi"/>
          <w:sz w:val="24"/>
          <w:szCs w:val="24"/>
        </w:rPr>
        <w:t xml:space="preserve"> </w:t>
      </w:r>
      <w:hyperlink r:id="rId82" w:history="1">
        <w:r w:rsidRPr="00502531">
          <w:rPr>
            <w:rStyle w:val="Hyperlink"/>
            <w:rFonts w:ascii="Garamond" w:hAnsi="Garamond" w:cstheme="majorBidi"/>
            <w:sz w:val="24"/>
            <w:szCs w:val="24"/>
            <w:u w:val="none"/>
          </w:rPr>
          <w:t>https://humancapital.worldbank.org/en/economy/AFG</w:t>
        </w:r>
      </w:hyperlink>
    </w:p>
    <w:p w:rsidR="00C82532" w:rsidRPr="00502531" w:rsidRDefault="00C82532" w:rsidP="00C82532">
      <w:pPr>
        <w:spacing w:after="0" w:line="240" w:lineRule="auto"/>
        <w:ind w:left="1170" w:hanging="810"/>
        <w:jc w:val="both"/>
        <w:rPr>
          <w:rStyle w:val="Hyperlink"/>
          <w:rFonts w:ascii="Garamond" w:hAnsi="Garamond" w:cstheme="majorBidi"/>
          <w:sz w:val="24"/>
          <w:szCs w:val="24"/>
          <w:u w:val="none"/>
        </w:rPr>
      </w:pPr>
      <w:bookmarkStart w:id="74" w:name="WorldBankGroup2024"/>
      <w:r w:rsidRPr="00502531">
        <w:rPr>
          <w:rFonts w:ascii="Garamond" w:hAnsi="Garamond" w:cstheme="majorBidi"/>
          <w:sz w:val="24"/>
          <w:szCs w:val="24"/>
        </w:rPr>
        <w:t xml:space="preserve">World Bank Group. </w:t>
      </w:r>
      <w:bookmarkEnd w:id="74"/>
      <w:r w:rsidRPr="00502531">
        <w:rPr>
          <w:rFonts w:ascii="Garamond" w:hAnsi="Garamond" w:cstheme="majorBidi"/>
          <w:sz w:val="24"/>
          <w:szCs w:val="24"/>
        </w:rPr>
        <w:t xml:space="preserve">(2024, April 18). </w:t>
      </w:r>
      <w:proofErr w:type="gramStart"/>
      <w:r w:rsidRPr="00502531">
        <w:rPr>
          <w:rFonts w:ascii="Garamond" w:hAnsi="Garamond" w:cstheme="majorBidi"/>
          <w:i/>
          <w:iCs/>
          <w:sz w:val="24"/>
          <w:szCs w:val="24"/>
        </w:rPr>
        <w:t xml:space="preserve">The </w:t>
      </w:r>
      <w:r w:rsidRPr="00502531">
        <w:rPr>
          <w:rFonts w:ascii="Garamond" w:hAnsi="Garamond" w:cstheme="majorBidi"/>
          <w:kern w:val="2"/>
          <w:sz w:val="24"/>
          <w:szCs w:val="24"/>
          <w14:ligatures w14:val="standardContextual"/>
        </w:rPr>
        <w:t>World</w:t>
      </w:r>
      <w:r w:rsidRPr="00502531">
        <w:rPr>
          <w:rFonts w:ascii="Garamond" w:hAnsi="Garamond" w:cstheme="majorBidi"/>
          <w:i/>
          <w:iCs/>
          <w:sz w:val="24"/>
          <w:szCs w:val="24"/>
        </w:rPr>
        <w:t xml:space="preserve"> Bank in Afghanistan</w:t>
      </w:r>
      <w:r w:rsidRPr="00502531">
        <w:rPr>
          <w:rFonts w:ascii="Garamond" w:hAnsi="Garamond" w:cstheme="majorBidi"/>
          <w:sz w:val="24"/>
          <w:szCs w:val="24"/>
        </w:rPr>
        <w:t>.</w:t>
      </w:r>
      <w:proofErr w:type="gramEnd"/>
      <w:r w:rsidRPr="00502531">
        <w:rPr>
          <w:rFonts w:ascii="Garamond" w:hAnsi="Garamond" w:cstheme="majorBidi"/>
          <w:sz w:val="24"/>
          <w:szCs w:val="24"/>
        </w:rPr>
        <w:t xml:space="preserve"> </w:t>
      </w:r>
      <w:proofErr w:type="gramStart"/>
      <w:r w:rsidRPr="00502531">
        <w:rPr>
          <w:rFonts w:ascii="Garamond" w:hAnsi="Garamond" w:cstheme="majorBidi"/>
          <w:sz w:val="24"/>
          <w:szCs w:val="24"/>
        </w:rPr>
        <w:t>World Bank.</w:t>
      </w:r>
      <w:proofErr w:type="gramEnd"/>
      <w:r w:rsidRPr="00502531">
        <w:rPr>
          <w:rFonts w:ascii="Garamond" w:hAnsi="Garamond" w:cstheme="majorBidi"/>
          <w:sz w:val="24"/>
          <w:szCs w:val="24"/>
        </w:rPr>
        <w:t xml:space="preserve"> </w:t>
      </w:r>
      <w:hyperlink r:id="rId83" w:history="1">
        <w:r w:rsidRPr="00502531">
          <w:rPr>
            <w:rStyle w:val="Hyperlink"/>
            <w:rFonts w:ascii="Garamond" w:hAnsi="Garamond" w:cstheme="majorBidi"/>
            <w:sz w:val="24"/>
            <w:szCs w:val="24"/>
            <w:u w:val="none"/>
          </w:rPr>
          <w:t>https://www.worldbank.org/en/country/afghanistan/overview</w:t>
        </w:r>
      </w:hyperlink>
    </w:p>
    <w:p w:rsidR="00C82532" w:rsidRPr="00502531" w:rsidRDefault="00C82532" w:rsidP="00C82532">
      <w:pPr>
        <w:jc w:val="center"/>
        <w:rPr>
          <w:rStyle w:val="Hyperlink"/>
          <w:rFonts w:ascii="Garamond" w:hAnsi="Garamond"/>
        </w:rPr>
      </w:pPr>
    </w:p>
    <w:p w:rsidR="004A12A9" w:rsidRPr="00502531" w:rsidRDefault="004A12A9" w:rsidP="00C50B0D">
      <w:pPr>
        <w:jc w:val="both"/>
        <w:rPr>
          <w:rFonts w:ascii="Garamond" w:hAnsi="Garamond" w:cstheme="majorBidi"/>
          <w:sz w:val="24"/>
          <w:szCs w:val="24"/>
          <w:lang w:bidi="fa-IR"/>
        </w:rPr>
      </w:pPr>
    </w:p>
    <w:sectPr w:rsidR="004A12A9" w:rsidRPr="00502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6D" w:rsidRDefault="0075496D" w:rsidP="00430EEF">
      <w:pPr>
        <w:spacing w:after="0" w:line="240" w:lineRule="auto"/>
      </w:pPr>
      <w:r>
        <w:separator/>
      </w:r>
    </w:p>
  </w:endnote>
  <w:endnote w:type="continuationSeparator" w:id="0">
    <w:p w:rsidR="0075496D" w:rsidRDefault="0075496D" w:rsidP="0043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6D" w:rsidRDefault="0075496D" w:rsidP="00430EEF">
      <w:pPr>
        <w:spacing w:after="0" w:line="240" w:lineRule="auto"/>
      </w:pPr>
      <w:r>
        <w:separator/>
      </w:r>
    </w:p>
  </w:footnote>
  <w:footnote w:type="continuationSeparator" w:id="0">
    <w:p w:rsidR="0075496D" w:rsidRDefault="0075496D" w:rsidP="00430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811BD"/>
    <w:multiLevelType w:val="hybridMultilevel"/>
    <w:tmpl w:val="6F209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36C98"/>
    <w:multiLevelType w:val="hybridMultilevel"/>
    <w:tmpl w:val="98A0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9126CA"/>
    <w:multiLevelType w:val="multilevel"/>
    <w:tmpl w:val="058AC8CE"/>
    <w:lvl w:ilvl="0">
      <w:start w:val="1"/>
      <w:numFmt w:val="decimal"/>
      <w:lvlText w:val="%1."/>
      <w:lvlJc w:val="left"/>
      <w:pPr>
        <w:ind w:left="360" w:hanging="360"/>
      </w:pPr>
      <w:rPr>
        <w:b/>
        <w:bCs/>
        <w:color w:val="0D0D0D" w:themeColor="text1" w:themeTint="F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6D440E3"/>
    <w:multiLevelType w:val="hybridMultilevel"/>
    <w:tmpl w:val="2546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693AA2"/>
    <w:multiLevelType w:val="hybridMultilevel"/>
    <w:tmpl w:val="1C22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M0NDA3MwEyzY1NzZV0lIJTi4sz8/NACgxrAYxytissAAAA"/>
  </w:docVars>
  <w:rsids>
    <w:rsidRoot w:val="00AA2D18"/>
    <w:rsid w:val="000164B0"/>
    <w:rsid w:val="0002481B"/>
    <w:rsid w:val="00025C67"/>
    <w:rsid w:val="00025CA3"/>
    <w:rsid w:val="0003275E"/>
    <w:rsid w:val="0003694C"/>
    <w:rsid w:val="00041773"/>
    <w:rsid w:val="00057686"/>
    <w:rsid w:val="00066736"/>
    <w:rsid w:val="0008016C"/>
    <w:rsid w:val="000953C2"/>
    <w:rsid w:val="000B75B1"/>
    <w:rsid w:val="000C3BF6"/>
    <w:rsid w:val="000D170F"/>
    <w:rsid w:val="000E7474"/>
    <w:rsid w:val="00144F48"/>
    <w:rsid w:val="00146BBA"/>
    <w:rsid w:val="001513AF"/>
    <w:rsid w:val="001514F7"/>
    <w:rsid w:val="00154052"/>
    <w:rsid w:val="00166F6C"/>
    <w:rsid w:val="0017030D"/>
    <w:rsid w:val="00181692"/>
    <w:rsid w:val="001918C2"/>
    <w:rsid w:val="001B27FF"/>
    <w:rsid w:val="001C054F"/>
    <w:rsid w:val="001C63F9"/>
    <w:rsid w:val="001D060E"/>
    <w:rsid w:val="001D445C"/>
    <w:rsid w:val="001E1256"/>
    <w:rsid w:val="001F09F8"/>
    <w:rsid w:val="00200C29"/>
    <w:rsid w:val="00213FC3"/>
    <w:rsid w:val="002153AD"/>
    <w:rsid w:val="00225C8E"/>
    <w:rsid w:val="00231408"/>
    <w:rsid w:val="00234F93"/>
    <w:rsid w:val="00237BAF"/>
    <w:rsid w:val="002504DD"/>
    <w:rsid w:val="002551D4"/>
    <w:rsid w:val="00257A02"/>
    <w:rsid w:val="00257CBD"/>
    <w:rsid w:val="002673C8"/>
    <w:rsid w:val="00272FB1"/>
    <w:rsid w:val="00281360"/>
    <w:rsid w:val="00282AE2"/>
    <w:rsid w:val="00283E18"/>
    <w:rsid w:val="002A530F"/>
    <w:rsid w:val="002A6295"/>
    <w:rsid w:val="002B10DB"/>
    <w:rsid w:val="002B4300"/>
    <w:rsid w:val="002C0F68"/>
    <w:rsid w:val="002C1816"/>
    <w:rsid w:val="002D464B"/>
    <w:rsid w:val="002F0EEE"/>
    <w:rsid w:val="00305CB3"/>
    <w:rsid w:val="00307132"/>
    <w:rsid w:val="00321411"/>
    <w:rsid w:val="0034299F"/>
    <w:rsid w:val="0035289C"/>
    <w:rsid w:val="00354D5E"/>
    <w:rsid w:val="00386AD5"/>
    <w:rsid w:val="00393A0D"/>
    <w:rsid w:val="0039719A"/>
    <w:rsid w:val="003A3ADB"/>
    <w:rsid w:val="003C273E"/>
    <w:rsid w:val="003C327E"/>
    <w:rsid w:val="003C65C7"/>
    <w:rsid w:val="003C7091"/>
    <w:rsid w:val="003C7431"/>
    <w:rsid w:val="003D42DA"/>
    <w:rsid w:val="003E44DC"/>
    <w:rsid w:val="003E7100"/>
    <w:rsid w:val="003F0A67"/>
    <w:rsid w:val="00412816"/>
    <w:rsid w:val="0041605C"/>
    <w:rsid w:val="00426530"/>
    <w:rsid w:val="004302F4"/>
    <w:rsid w:val="004304B3"/>
    <w:rsid w:val="00430EEF"/>
    <w:rsid w:val="00431972"/>
    <w:rsid w:val="00445F31"/>
    <w:rsid w:val="00453DD0"/>
    <w:rsid w:val="00457110"/>
    <w:rsid w:val="00457770"/>
    <w:rsid w:val="00480FA4"/>
    <w:rsid w:val="00485260"/>
    <w:rsid w:val="00495649"/>
    <w:rsid w:val="00495C16"/>
    <w:rsid w:val="004A12A9"/>
    <w:rsid w:val="004D7A39"/>
    <w:rsid w:val="004E6967"/>
    <w:rsid w:val="00502531"/>
    <w:rsid w:val="00515E6C"/>
    <w:rsid w:val="00524E1D"/>
    <w:rsid w:val="00533AE0"/>
    <w:rsid w:val="005366D3"/>
    <w:rsid w:val="005410AD"/>
    <w:rsid w:val="00543D81"/>
    <w:rsid w:val="00545834"/>
    <w:rsid w:val="00546BD5"/>
    <w:rsid w:val="00553AEF"/>
    <w:rsid w:val="005551DA"/>
    <w:rsid w:val="00566045"/>
    <w:rsid w:val="005678B7"/>
    <w:rsid w:val="0057742B"/>
    <w:rsid w:val="00582193"/>
    <w:rsid w:val="005841EA"/>
    <w:rsid w:val="00584D6F"/>
    <w:rsid w:val="00584F9C"/>
    <w:rsid w:val="005A662E"/>
    <w:rsid w:val="005F752F"/>
    <w:rsid w:val="006111A8"/>
    <w:rsid w:val="00617DB1"/>
    <w:rsid w:val="0062560A"/>
    <w:rsid w:val="00631DFC"/>
    <w:rsid w:val="006549A8"/>
    <w:rsid w:val="006625AD"/>
    <w:rsid w:val="00666443"/>
    <w:rsid w:val="00666EB4"/>
    <w:rsid w:val="00681DD8"/>
    <w:rsid w:val="006B0C4C"/>
    <w:rsid w:val="006B4F58"/>
    <w:rsid w:val="006C3AA8"/>
    <w:rsid w:val="006C4DEA"/>
    <w:rsid w:val="006C4F63"/>
    <w:rsid w:val="006D2025"/>
    <w:rsid w:val="006D796A"/>
    <w:rsid w:val="006E169D"/>
    <w:rsid w:val="006F370E"/>
    <w:rsid w:val="00707E88"/>
    <w:rsid w:val="00710AF9"/>
    <w:rsid w:val="00712A67"/>
    <w:rsid w:val="00712F42"/>
    <w:rsid w:val="007210AB"/>
    <w:rsid w:val="00723737"/>
    <w:rsid w:val="00723AA4"/>
    <w:rsid w:val="00731469"/>
    <w:rsid w:val="00741021"/>
    <w:rsid w:val="00751F5B"/>
    <w:rsid w:val="007531D0"/>
    <w:rsid w:val="0075496D"/>
    <w:rsid w:val="0076168C"/>
    <w:rsid w:val="007669A6"/>
    <w:rsid w:val="00772619"/>
    <w:rsid w:val="0077605B"/>
    <w:rsid w:val="007917E7"/>
    <w:rsid w:val="007962FC"/>
    <w:rsid w:val="007978DB"/>
    <w:rsid w:val="007A1906"/>
    <w:rsid w:val="007A57CF"/>
    <w:rsid w:val="007B039F"/>
    <w:rsid w:val="007B7C3B"/>
    <w:rsid w:val="007F20A0"/>
    <w:rsid w:val="007F5F14"/>
    <w:rsid w:val="00803EF3"/>
    <w:rsid w:val="0081414B"/>
    <w:rsid w:val="00815CDA"/>
    <w:rsid w:val="008167F8"/>
    <w:rsid w:val="00843211"/>
    <w:rsid w:val="00846347"/>
    <w:rsid w:val="0084710B"/>
    <w:rsid w:val="00887385"/>
    <w:rsid w:val="008A6B27"/>
    <w:rsid w:val="008C14E7"/>
    <w:rsid w:val="008C191C"/>
    <w:rsid w:val="008C1934"/>
    <w:rsid w:val="008C5AB6"/>
    <w:rsid w:val="008D07D7"/>
    <w:rsid w:val="008E6119"/>
    <w:rsid w:val="008F47BF"/>
    <w:rsid w:val="008F52F1"/>
    <w:rsid w:val="00916DE0"/>
    <w:rsid w:val="009267F2"/>
    <w:rsid w:val="00944C25"/>
    <w:rsid w:val="00944C64"/>
    <w:rsid w:val="00951843"/>
    <w:rsid w:val="00983E7E"/>
    <w:rsid w:val="009900F5"/>
    <w:rsid w:val="009B72AE"/>
    <w:rsid w:val="009C5429"/>
    <w:rsid w:val="009D4C84"/>
    <w:rsid w:val="009D635F"/>
    <w:rsid w:val="009E2AA3"/>
    <w:rsid w:val="009F61A4"/>
    <w:rsid w:val="00A05117"/>
    <w:rsid w:val="00A10584"/>
    <w:rsid w:val="00A1063D"/>
    <w:rsid w:val="00A2336E"/>
    <w:rsid w:val="00A402C4"/>
    <w:rsid w:val="00A431FE"/>
    <w:rsid w:val="00A46D66"/>
    <w:rsid w:val="00A60407"/>
    <w:rsid w:val="00A80AD3"/>
    <w:rsid w:val="00A8708A"/>
    <w:rsid w:val="00A969F0"/>
    <w:rsid w:val="00A978F6"/>
    <w:rsid w:val="00AA2D18"/>
    <w:rsid w:val="00AB5825"/>
    <w:rsid w:val="00AD10DE"/>
    <w:rsid w:val="00AD6954"/>
    <w:rsid w:val="00AF38F7"/>
    <w:rsid w:val="00AF7E73"/>
    <w:rsid w:val="00B20463"/>
    <w:rsid w:val="00B21A8F"/>
    <w:rsid w:val="00B25E3D"/>
    <w:rsid w:val="00B45694"/>
    <w:rsid w:val="00B45A38"/>
    <w:rsid w:val="00B57F44"/>
    <w:rsid w:val="00B60CFC"/>
    <w:rsid w:val="00B813CE"/>
    <w:rsid w:val="00B91370"/>
    <w:rsid w:val="00BA0C0E"/>
    <w:rsid w:val="00BA5588"/>
    <w:rsid w:val="00BB47A3"/>
    <w:rsid w:val="00BB767F"/>
    <w:rsid w:val="00BC188A"/>
    <w:rsid w:val="00BE2A0D"/>
    <w:rsid w:val="00BE38A3"/>
    <w:rsid w:val="00BE7FA7"/>
    <w:rsid w:val="00C01129"/>
    <w:rsid w:val="00C05C16"/>
    <w:rsid w:val="00C1559B"/>
    <w:rsid w:val="00C31F6D"/>
    <w:rsid w:val="00C33008"/>
    <w:rsid w:val="00C50B0D"/>
    <w:rsid w:val="00C5552D"/>
    <w:rsid w:val="00C81F71"/>
    <w:rsid w:val="00C82532"/>
    <w:rsid w:val="00C83527"/>
    <w:rsid w:val="00CC494F"/>
    <w:rsid w:val="00CD4FA5"/>
    <w:rsid w:val="00CD701D"/>
    <w:rsid w:val="00CE1DFC"/>
    <w:rsid w:val="00D02B97"/>
    <w:rsid w:val="00D106D0"/>
    <w:rsid w:val="00D63A91"/>
    <w:rsid w:val="00D806EC"/>
    <w:rsid w:val="00D83B7E"/>
    <w:rsid w:val="00D96EDC"/>
    <w:rsid w:val="00DA2365"/>
    <w:rsid w:val="00DA2B5A"/>
    <w:rsid w:val="00DA6A57"/>
    <w:rsid w:val="00DB0DCF"/>
    <w:rsid w:val="00DB44E5"/>
    <w:rsid w:val="00DC581D"/>
    <w:rsid w:val="00DC7F7B"/>
    <w:rsid w:val="00DD7DF6"/>
    <w:rsid w:val="00DF394D"/>
    <w:rsid w:val="00E14B37"/>
    <w:rsid w:val="00E37F06"/>
    <w:rsid w:val="00E55BED"/>
    <w:rsid w:val="00E574B4"/>
    <w:rsid w:val="00E63858"/>
    <w:rsid w:val="00E710EF"/>
    <w:rsid w:val="00E83CA4"/>
    <w:rsid w:val="00E85909"/>
    <w:rsid w:val="00E96D48"/>
    <w:rsid w:val="00EA3BDB"/>
    <w:rsid w:val="00EA5982"/>
    <w:rsid w:val="00EF7AC0"/>
    <w:rsid w:val="00F00099"/>
    <w:rsid w:val="00F13D24"/>
    <w:rsid w:val="00F322A8"/>
    <w:rsid w:val="00F33626"/>
    <w:rsid w:val="00F41FA6"/>
    <w:rsid w:val="00F65145"/>
    <w:rsid w:val="00F651D9"/>
    <w:rsid w:val="00F77762"/>
    <w:rsid w:val="00F82E03"/>
    <w:rsid w:val="00FC2227"/>
    <w:rsid w:val="00FD2408"/>
    <w:rsid w:val="00FD3A00"/>
    <w:rsid w:val="00FF7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D2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5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D240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5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ED"/>
    <w:rPr>
      <w:rFonts w:ascii="Tahoma" w:hAnsi="Tahoma" w:cs="Tahoma"/>
      <w:sz w:val="16"/>
      <w:szCs w:val="16"/>
    </w:rPr>
  </w:style>
  <w:style w:type="paragraph" w:styleId="Header">
    <w:name w:val="header"/>
    <w:basedOn w:val="Normal"/>
    <w:link w:val="HeaderChar"/>
    <w:uiPriority w:val="99"/>
    <w:unhideWhenUsed/>
    <w:rsid w:val="00430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EEF"/>
  </w:style>
  <w:style w:type="paragraph" w:styleId="Footer">
    <w:name w:val="footer"/>
    <w:basedOn w:val="Normal"/>
    <w:link w:val="FooterChar"/>
    <w:uiPriority w:val="99"/>
    <w:unhideWhenUsed/>
    <w:rsid w:val="00430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EF"/>
  </w:style>
  <w:style w:type="paragraph" w:styleId="ListParagraph">
    <w:name w:val="List Paragraph"/>
    <w:basedOn w:val="Normal"/>
    <w:uiPriority w:val="34"/>
    <w:qFormat/>
    <w:rsid w:val="00FC2227"/>
    <w:pPr>
      <w:ind w:left="720"/>
      <w:contextualSpacing/>
    </w:pPr>
    <w:rPr>
      <w:kern w:val="2"/>
      <w14:ligatures w14:val="standardContextual"/>
    </w:rPr>
  </w:style>
  <w:style w:type="character" w:styleId="Hyperlink">
    <w:name w:val="Hyperlink"/>
    <w:basedOn w:val="DefaultParagraphFont"/>
    <w:uiPriority w:val="99"/>
    <w:unhideWhenUsed/>
    <w:rsid w:val="003E7100"/>
    <w:rPr>
      <w:color w:val="0000FF" w:themeColor="hyperlink"/>
      <w:u w:val="single"/>
    </w:rPr>
  </w:style>
  <w:style w:type="character" w:styleId="Strong">
    <w:name w:val="Strong"/>
    <w:basedOn w:val="DefaultParagraphFont"/>
    <w:uiPriority w:val="22"/>
    <w:qFormat/>
    <w:rsid w:val="00F651D9"/>
    <w:rPr>
      <w:b/>
      <w:bCs/>
    </w:rPr>
  </w:style>
  <w:style w:type="character" w:styleId="FollowedHyperlink">
    <w:name w:val="FollowedHyperlink"/>
    <w:basedOn w:val="DefaultParagraphFont"/>
    <w:uiPriority w:val="99"/>
    <w:semiHidden/>
    <w:unhideWhenUsed/>
    <w:rsid w:val="005410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D2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5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D240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5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ED"/>
    <w:rPr>
      <w:rFonts w:ascii="Tahoma" w:hAnsi="Tahoma" w:cs="Tahoma"/>
      <w:sz w:val="16"/>
      <w:szCs w:val="16"/>
    </w:rPr>
  </w:style>
  <w:style w:type="paragraph" w:styleId="Header">
    <w:name w:val="header"/>
    <w:basedOn w:val="Normal"/>
    <w:link w:val="HeaderChar"/>
    <w:uiPriority w:val="99"/>
    <w:unhideWhenUsed/>
    <w:rsid w:val="00430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EEF"/>
  </w:style>
  <w:style w:type="paragraph" w:styleId="Footer">
    <w:name w:val="footer"/>
    <w:basedOn w:val="Normal"/>
    <w:link w:val="FooterChar"/>
    <w:uiPriority w:val="99"/>
    <w:unhideWhenUsed/>
    <w:rsid w:val="00430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EF"/>
  </w:style>
  <w:style w:type="paragraph" w:styleId="ListParagraph">
    <w:name w:val="List Paragraph"/>
    <w:basedOn w:val="Normal"/>
    <w:uiPriority w:val="34"/>
    <w:qFormat/>
    <w:rsid w:val="00FC2227"/>
    <w:pPr>
      <w:ind w:left="720"/>
      <w:contextualSpacing/>
    </w:pPr>
    <w:rPr>
      <w:kern w:val="2"/>
      <w14:ligatures w14:val="standardContextual"/>
    </w:rPr>
  </w:style>
  <w:style w:type="character" w:styleId="Hyperlink">
    <w:name w:val="Hyperlink"/>
    <w:basedOn w:val="DefaultParagraphFont"/>
    <w:uiPriority w:val="99"/>
    <w:unhideWhenUsed/>
    <w:rsid w:val="003E7100"/>
    <w:rPr>
      <w:color w:val="0000FF" w:themeColor="hyperlink"/>
      <w:u w:val="single"/>
    </w:rPr>
  </w:style>
  <w:style w:type="character" w:styleId="Strong">
    <w:name w:val="Strong"/>
    <w:basedOn w:val="DefaultParagraphFont"/>
    <w:uiPriority w:val="22"/>
    <w:qFormat/>
    <w:rsid w:val="00F651D9"/>
    <w:rPr>
      <w:b/>
      <w:bCs/>
    </w:rPr>
  </w:style>
  <w:style w:type="character" w:styleId="FollowedHyperlink">
    <w:name w:val="FollowedHyperlink"/>
    <w:basedOn w:val="DefaultParagraphFont"/>
    <w:uiPriority w:val="99"/>
    <w:semiHidden/>
    <w:unhideWhenUsed/>
    <w:rsid w:val="00541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0587">
      <w:bodyDiv w:val="1"/>
      <w:marLeft w:val="0"/>
      <w:marRight w:val="0"/>
      <w:marTop w:val="0"/>
      <w:marBottom w:val="0"/>
      <w:divBdr>
        <w:top w:val="none" w:sz="0" w:space="0" w:color="auto"/>
        <w:left w:val="none" w:sz="0" w:space="0" w:color="auto"/>
        <w:bottom w:val="none" w:sz="0" w:space="0" w:color="auto"/>
        <w:right w:val="none" w:sz="0" w:space="0" w:color="auto"/>
      </w:divBdr>
    </w:div>
    <w:div w:id="139077278">
      <w:bodyDiv w:val="1"/>
      <w:marLeft w:val="0"/>
      <w:marRight w:val="0"/>
      <w:marTop w:val="0"/>
      <w:marBottom w:val="0"/>
      <w:divBdr>
        <w:top w:val="none" w:sz="0" w:space="0" w:color="auto"/>
        <w:left w:val="none" w:sz="0" w:space="0" w:color="auto"/>
        <w:bottom w:val="none" w:sz="0" w:space="0" w:color="auto"/>
        <w:right w:val="none" w:sz="0" w:space="0" w:color="auto"/>
      </w:divBdr>
    </w:div>
    <w:div w:id="750346643">
      <w:bodyDiv w:val="1"/>
      <w:marLeft w:val="0"/>
      <w:marRight w:val="0"/>
      <w:marTop w:val="0"/>
      <w:marBottom w:val="0"/>
      <w:divBdr>
        <w:top w:val="none" w:sz="0" w:space="0" w:color="auto"/>
        <w:left w:val="none" w:sz="0" w:space="0" w:color="auto"/>
        <w:bottom w:val="none" w:sz="0" w:space="0" w:color="auto"/>
        <w:right w:val="none" w:sz="0" w:space="0" w:color="auto"/>
      </w:divBdr>
    </w:div>
    <w:div w:id="861895194">
      <w:bodyDiv w:val="1"/>
      <w:marLeft w:val="0"/>
      <w:marRight w:val="0"/>
      <w:marTop w:val="0"/>
      <w:marBottom w:val="0"/>
      <w:divBdr>
        <w:top w:val="none" w:sz="0" w:space="0" w:color="auto"/>
        <w:left w:val="none" w:sz="0" w:space="0" w:color="auto"/>
        <w:bottom w:val="none" w:sz="0" w:space="0" w:color="auto"/>
        <w:right w:val="none" w:sz="0" w:space="0" w:color="auto"/>
      </w:divBdr>
    </w:div>
    <w:div w:id="986470039">
      <w:bodyDiv w:val="1"/>
      <w:marLeft w:val="0"/>
      <w:marRight w:val="0"/>
      <w:marTop w:val="0"/>
      <w:marBottom w:val="0"/>
      <w:divBdr>
        <w:top w:val="none" w:sz="0" w:space="0" w:color="auto"/>
        <w:left w:val="none" w:sz="0" w:space="0" w:color="auto"/>
        <w:bottom w:val="none" w:sz="0" w:space="0" w:color="auto"/>
        <w:right w:val="none" w:sz="0" w:space="0" w:color="auto"/>
      </w:divBdr>
    </w:div>
    <w:div w:id="1679384722">
      <w:bodyDiv w:val="1"/>
      <w:marLeft w:val="0"/>
      <w:marRight w:val="0"/>
      <w:marTop w:val="0"/>
      <w:marBottom w:val="0"/>
      <w:divBdr>
        <w:top w:val="none" w:sz="0" w:space="0" w:color="auto"/>
        <w:left w:val="none" w:sz="0" w:space="0" w:color="auto"/>
        <w:bottom w:val="none" w:sz="0" w:space="0" w:color="auto"/>
        <w:right w:val="none" w:sz="0" w:space="0" w:color="auto"/>
      </w:divBdr>
    </w:div>
    <w:div w:id="1787844304">
      <w:bodyDiv w:val="1"/>
      <w:marLeft w:val="0"/>
      <w:marRight w:val="0"/>
      <w:marTop w:val="0"/>
      <w:marBottom w:val="0"/>
      <w:divBdr>
        <w:top w:val="none" w:sz="0" w:space="0" w:color="auto"/>
        <w:left w:val="none" w:sz="0" w:space="0" w:color="auto"/>
        <w:bottom w:val="none" w:sz="0" w:space="0" w:color="auto"/>
        <w:right w:val="none" w:sz="0" w:space="0" w:color="auto"/>
      </w:divBdr>
    </w:div>
    <w:div w:id="19891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fghanpaper.com/nbody.php?id=178261" TargetMode="External"/><Relationship Id="rId26" Type="http://schemas.openxmlformats.org/officeDocument/2006/relationships/hyperlink" Target="https://www.semanticscholar.org/paper/Women-and-men-in-the-informal-economy%3A-a-picture-Bonnet/df3e85f4faab342a9d35bfd96c2fe9f8c2a957d4" TargetMode="External"/><Relationship Id="rId39" Type="http://schemas.openxmlformats.org/officeDocument/2006/relationships/hyperlink" Target="https://doi.org/10.1596/1813-9450-8500" TargetMode="External"/><Relationship Id="rId21" Type="http://schemas.openxmlformats.org/officeDocument/2006/relationships/hyperlink" Target="https://doi.org/10.1257/aer.20170011" TargetMode="External"/><Relationship Id="rId34" Type="http://schemas.openxmlformats.org/officeDocument/2006/relationships/hyperlink" Target="https://doi.org/10.2139/ssrn.4731053" TargetMode="External"/><Relationship Id="rId42" Type="http://schemas.openxmlformats.org/officeDocument/2006/relationships/hyperlink" Target="https://www.boell.de/sites/default/files/assets/boell.de/images/download_de/worldwide/Mining_in_Afghanistan_KorrekturenCL.pdf" TargetMode="External"/><Relationship Id="rId47" Type="http://schemas.openxmlformats.org/officeDocument/2006/relationships/hyperlink" Target="https://www.semanticscholar.org/paper/Determinants-of-labor-market-resilience-Shtunder-Shkuropadska/287f902a79cdf324a3c4d1cc3eba56a238ec4d9c" TargetMode="External"/><Relationship Id="rId50" Type="http://schemas.openxmlformats.org/officeDocument/2006/relationships/hyperlink" Target="https://doi.org/10.1111/1467-937x.00193" TargetMode="External"/><Relationship Id="rId55" Type="http://schemas.openxmlformats.org/officeDocument/2006/relationships/hyperlink" Target="https://doi.org/10.1007/s11187-019-00315-w" TargetMode="External"/><Relationship Id="rId63" Type="http://schemas.openxmlformats.org/officeDocument/2006/relationships/hyperlink" Target="https://doi.org/10.1016/j.strueco.2018.07.005" TargetMode="External"/><Relationship Id="rId68" Type="http://schemas.openxmlformats.org/officeDocument/2006/relationships/hyperlink" Target="https://doi.org/10.55942/jebl.v5i5.566" TargetMode="External"/><Relationship Id="rId76" Type="http://schemas.openxmlformats.org/officeDocument/2006/relationships/hyperlink" Target="https://doi.org/10.3390/economies7040111"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177/0030727017724669" TargetMode="External"/><Relationship Id="rId2" Type="http://schemas.openxmlformats.org/officeDocument/2006/relationships/styles" Target="styles.xml"/><Relationship Id="rId16" Type="http://schemas.openxmlformats.org/officeDocument/2006/relationships/hyperlink" Target="https://doi.org/10.3390/su132413620" TargetMode="External"/><Relationship Id="rId29" Type="http://schemas.openxmlformats.org/officeDocument/2006/relationships/hyperlink" Target="https://doi.org/10.1111/infi.12346" TargetMode="External"/><Relationship Id="rId11" Type="http://schemas.openxmlformats.org/officeDocument/2006/relationships/image" Target="media/image4.png"/><Relationship Id="rId24" Type="http://schemas.openxmlformats.org/officeDocument/2006/relationships/hyperlink" Target="https://doi.org/10.1596/978-1-4648-1448-8" TargetMode="External"/><Relationship Id="rId32" Type="http://schemas.openxmlformats.org/officeDocument/2006/relationships/hyperlink" Target="https://doi.org/10.1596/33327" TargetMode="External"/><Relationship Id="rId37" Type="http://schemas.openxmlformats.org/officeDocument/2006/relationships/hyperlink" Target="https://spia.princeton.edu/sites/default/files/2024-11/Assessing%20Key%20Trends%20in%20The%20Afghan%20Economy%20Three%20Years%20into%20The%20Taliban%20Rule%20-%20by%20Aman.pdf" TargetMode="External"/><Relationship Id="rId40" Type="http://schemas.openxmlformats.org/officeDocument/2006/relationships/hyperlink" Target="https://doi.org/10.1596/29276" TargetMode="External"/><Relationship Id="rId45" Type="http://schemas.openxmlformats.org/officeDocument/2006/relationships/hyperlink" Target="https://doi.org/10.1596/978-1-4648-0263-8" TargetMode="External"/><Relationship Id="rId53" Type="http://schemas.openxmlformats.org/officeDocument/2006/relationships/hyperlink" Target="https://doi.org/10.1080/17538963.2022.2067685" TargetMode="External"/><Relationship Id="rId58" Type="http://schemas.openxmlformats.org/officeDocument/2006/relationships/hyperlink" Target="https://doi.org/10.1111/rode.12555" TargetMode="External"/><Relationship Id="rId66" Type="http://schemas.openxmlformats.org/officeDocument/2006/relationships/hyperlink" Target="https://doi.org/10.1017/psrm.2023.47" TargetMode="External"/><Relationship Id="rId74" Type="http://schemas.openxmlformats.org/officeDocument/2006/relationships/hyperlink" Target="https://doi.org/10.1162/adev_a_00130" TargetMode="External"/><Relationship Id="rId79" Type="http://schemas.openxmlformats.org/officeDocument/2006/relationships/hyperlink" Target="https://www.semanticscholar.org/paper/Skill-Based-Labor-Market-Polarization-in-the-Age-of-Ganuthula-Balaraman/3848a577f2aeabe796985c86d5759f83c66f76cf" TargetMode="External"/><Relationship Id="rId5" Type="http://schemas.openxmlformats.org/officeDocument/2006/relationships/webSettings" Target="webSettings.xml"/><Relationship Id="rId61" Type="http://schemas.openxmlformats.org/officeDocument/2006/relationships/hyperlink" Target="https://doi.org/10.24269/ekuilibrium.v19i2.2024.pp213-222" TargetMode="External"/><Relationship Id="rId82" Type="http://schemas.openxmlformats.org/officeDocument/2006/relationships/hyperlink" Target="https://humancapital.worldbank.org/en/economy/AFG" TargetMode="External"/><Relationship Id="rId19" Type="http://schemas.openxmlformats.org/officeDocument/2006/relationships/hyperlink" Target="https://www.undp.org/sites/g/files/zskgke326/files/2023-04/SEO%202023-Executive%20Summary_Farsi.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596/1813-9450-10094" TargetMode="External"/><Relationship Id="rId27" Type="http://schemas.openxmlformats.org/officeDocument/2006/relationships/hyperlink" Target="https://doi.org/10.1162/rest_a_01116" TargetMode="External"/><Relationship Id="rId30" Type="http://schemas.openxmlformats.org/officeDocument/2006/relationships/hyperlink" Target="https://www.semanticscholar.org/paper/Kuznets-Revisited%3A-What-Do-We-Know-about-the-and-Baymul-Sen/0fb6a885183f9f27ccadb378a021b52fb1b79dd3" TargetMode="External"/><Relationship Id="rId35" Type="http://schemas.openxmlformats.org/officeDocument/2006/relationships/hyperlink" Target="https://doi.org/10.1080/13600818.2023.2276702" TargetMode="External"/><Relationship Id="rId43" Type="http://schemas.openxmlformats.org/officeDocument/2006/relationships/hyperlink" Target="https://www.worldbank.org/en/news/press-release/2025/04/23/afghan-economy-shows-signs-of-gradual-recovery-but-outlook-remains-uncertain-world-bank" TargetMode="External"/><Relationship Id="rId48" Type="http://schemas.openxmlformats.org/officeDocument/2006/relationships/hyperlink" Target="https://doi.org/10.1080/13547860500347810" TargetMode="External"/><Relationship Id="rId56" Type="http://schemas.openxmlformats.org/officeDocument/2006/relationships/hyperlink" Target="https://www.semanticscholar.org/paper/Supporting-Sustainable-Development-through-Research-Lukalo-Kiminyei/4514a6e25b5cab441cbc37ca6b6bc36db8b1fa99" TargetMode="External"/><Relationship Id="rId64" Type="http://schemas.openxmlformats.org/officeDocument/2006/relationships/hyperlink" Target="https://doi.org/10.3390/su12114704" TargetMode="External"/><Relationship Id="rId69" Type="http://schemas.openxmlformats.org/officeDocument/2006/relationships/hyperlink" Target="https://doi.org/10.35678/2539-5645.1(44).2024.548-577" TargetMode="External"/><Relationship Id="rId77" Type="http://schemas.openxmlformats.org/officeDocument/2006/relationships/hyperlink" Target="https://doi.org/10.1596/36188" TargetMode="External"/><Relationship Id="rId8" Type="http://schemas.openxmlformats.org/officeDocument/2006/relationships/image" Target="media/image1.png"/><Relationship Id="rId51" Type="http://schemas.openxmlformats.org/officeDocument/2006/relationships/hyperlink" Target="https://doi.org/10.1080/13600818.2023.2278601" TargetMode="External"/><Relationship Id="rId72" Type="http://schemas.openxmlformats.org/officeDocument/2006/relationships/hyperlink" Target="https://thedocs.worldbank.org/en/doc/e406b6f24c2b7fdeb93b56c3116ed8f1-0310012021/original/Afghanistan-Development-Update-FINAL.pdf" TargetMode="External"/><Relationship Id="rId80" Type="http://schemas.openxmlformats.org/officeDocument/2006/relationships/hyperlink" Target="https://doi.org/10.1596/29275"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https://doi.org/10.22610/jebs.v11i5(j).2966" TargetMode="External"/><Relationship Id="rId25" Type="http://schemas.openxmlformats.org/officeDocument/2006/relationships/hyperlink" Target="https://doi.org/10.3386/w29099" TargetMode="External"/><Relationship Id="rId33" Type="http://schemas.openxmlformats.org/officeDocument/2006/relationships/hyperlink" Target="https://doi.org/10.1007/978-3-030-14000-7_9" TargetMode="External"/><Relationship Id="rId38" Type="http://schemas.openxmlformats.org/officeDocument/2006/relationships/hyperlink" Target="https://www.semanticscholar.org/paper/The-Role-of-Structural-Change-in-the-Economic-of-Foster-McGregor-Verspagen/735edad3c932b07e107de1d00bc479eeaec38f75" TargetMode="External"/><Relationship Id="rId46" Type="http://schemas.openxmlformats.org/officeDocument/2006/relationships/hyperlink" Target="https://anisdaily.com/?p=46233" TargetMode="External"/><Relationship Id="rId59" Type="http://schemas.openxmlformats.org/officeDocument/2006/relationships/hyperlink" Target="https://doi.org/10.62941/irefi.v2i1.134" TargetMode="External"/><Relationship Id="rId67" Type="http://schemas.openxmlformats.org/officeDocument/2006/relationships/hyperlink" Target="https://doi.org/10.5430/rwe.v11n4p62" TargetMode="External"/><Relationship Id="rId20" Type="http://schemas.openxmlformats.org/officeDocument/2006/relationships/hyperlink" Target="https://iraf.ir/61191/social/%D8%A8%D8%A7%D8%B2%D8%A7%D8%B1-%DA%A9%D8%A7%D8%B1-%D8%A7%D9%81%D8%BA%D8%A7%D9%86%D8%B3%D8%AA%D8%A7%D9%86-%D9%88%D8%B6%D8%B9%DB%8C%D8%AA-%D8%A8%DB%8C%DA%A9%D8%A7%D8%B1%DB%8C%D8%8C-%D8%A7%D8%B4%D8%AA/" TargetMode="External"/><Relationship Id="rId41" Type="http://schemas.openxmlformats.org/officeDocument/2006/relationships/hyperlink" Target="https://doi.org/10.3390/su11061771" TargetMode="External"/><Relationship Id="rId54" Type="http://schemas.openxmlformats.org/officeDocument/2006/relationships/hyperlink" Target="https://doi.org/10.3390/pr11020599" TargetMode="External"/><Relationship Id="rId62" Type="http://schemas.openxmlformats.org/officeDocument/2006/relationships/hyperlink" Target="https://doi.org/10.52121/ijessm.v4i2.256" TargetMode="External"/><Relationship Id="rId70" Type="http://schemas.openxmlformats.org/officeDocument/2006/relationships/hyperlink" Target="https://doi.org/10.2139/ssrn.3188619" TargetMode="External"/><Relationship Id="rId75" Type="http://schemas.openxmlformats.org/officeDocument/2006/relationships/hyperlink" Target="https://doi.org/10.1016/j.procs.2019.09.079" TargetMode="External"/><Relationship Id="rId83" Type="http://schemas.openxmlformats.org/officeDocument/2006/relationships/hyperlink" Target="https://www.worldbank.org/en/country/afghanistan/overview"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057/ejdr.2015.64" TargetMode="External"/><Relationship Id="rId23" Type="http://schemas.openxmlformats.org/officeDocument/2006/relationships/hyperlink" Target="https://doi.org/10.1007/s41027-022-00380-y" TargetMode="External"/><Relationship Id="rId28" Type="http://schemas.openxmlformats.org/officeDocument/2006/relationships/hyperlink" Target="https://www.ceicdata.com/en/afghanistan/employment-and-unemployment/af-unemployment-modeled-ilo-estimate--of-total-labour-force" TargetMode="External"/><Relationship Id="rId36" Type="http://schemas.openxmlformats.org/officeDocument/2006/relationships/hyperlink" Target="https://doi.org/10.2139/ssrn.3932029" TargetMode="External"/><Relationship Id="rId49" Type="http://schemas.openxmlformats.org/officeDocument/2006/relationships/hyperlink" Target="https://doi.org/10.21201/2017.1473" TargetMode="External"/><Relationship Id="rId57" Type="http://schemas.openxmlformats.org/officeDocument/2006/relationships/hyperlink" Target="https://doi.org/10.2139/ssrn.3016172" TargetMode="External"/><Relationship Id="rId10" Type="http://schemas.openxmlformats.org/officeDocument/2006/relationships/image" Target="media/image3.png"/><Relationship Id="rId31" Type="http://schemas.openxmlformats.org/officeDocument/2006/relationships/hyperlink" Target="https://eghtesademoaser.ir/fa/amp/news/2970" TargetMode="External"/><Relationship Id="rId44" Type="http://schemas.openxmlformats.org/officeDocument/2006/relationships/hyperlink" Target="https://www.semanticscholar.org/paper/Wages-Over-the-Course-of-Structural-Transformation%3A-Hasan-Molato/33871954974ef42ecedcf2f90f1cdd1b73bce775" TargetMode="External"/><Relationship Id="rId52" Type="http://schemas.openxmlformats.org/officeDocument/2006/relationships/hyperlink" Target="https://doi.org/10.53378/352907" TargetMode="External"/><Relationship Id="rId60" Type="http://schemas.openxmlformats.org/officeDocument/2006/relationships/hyperlink" Target="https://doi.org/10.1596/34849" TargetMode="External"/><Relationship Id="rId65" Type="http://schemas.openxmlformats.org/officeDocument/2006/relationships/hyperlink" Target="https://doi.org/10.1787/5jlr068802f7-en" TargetMode="External"/><Relationship Id="rId73" Type="http://schemas.openxmlformats.org/officeDocument/2006/relationships/hyperlink" Target="https://doi.org/10.14254/1800-5845/2021.17-4.10" TargetMode="External"/><Relationship Id="rId78" Type="http://schemas.openxmlformats.org/officeDocument/2006/relationships/hyperlink" Target="https://doi.org/10.1371/journal.pone.0278188" TargetMode="External"/><Relationship Id="rId81" Type="http://schemas.openxmlformats.org/officeDocument/2006/relationships/hyperlink" Target="https://thedocs.worldbank.org/en/doc/18a1ccff0457effb0a456c0d4af7cce2-0310012024/original/Afghanistan-Development-Update-April-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24</Pages>
  <Words>10910</Words>
  <Characters>62189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pOoya</dc:creator>
  <cp:lastModifiedBy>pOoya</cp:lastModifiedBy>
  <cp:revision>234</cp:revision>
  <dcterms:created xsi:type="dcterms:W3CDTF">2025-11-03T08:41:00Z</dcterms:created>
  <dcterms:modified xsi:type="dcterms:W3CDTF">2025-11-06T14:16:00Z</dcterms:modified>
</cp:coreProperties>
</file>